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D32B0" w:rsidRPr="00594498" w14:paraId="3F8F0D40" w14:textId="77777777" w:rsidTr="00594498">
        <w:tc>
          <w:tcPr>
            <w:tcW w:w="8980" w:type="dxa"/>
            <w:tcBorders>
              <w:top w:val="single" w:sz="4" w:space="0" w:color="auto"/>
              <w:left w:val="single" w:sz="4" w:space="0" w:color="auto"/>
              <w:bottom w:val="single" w:sz="4" w:space="0" w:color="auto"/>
              <w:right w:val="single" w:sz="4" w:space="0" w:color="auto"/>
            </w:tcBorders>
          </w:tcPr>
          <w:p w14:paraId="0508B83E" w14:textId="77777777" w:rsidR="00DD32B0" w:rsidRPr="001D2C79" w:rsidRDefault="00DD32B0" w:rsidP="00594498">
            <w:pPr>
              <w:pStyle w:val="Encabezado"/>
              <w:jc w:val="center"/>
              <w:rPr>
                <w:rFonts w:ascii="Arial" w:hAnsi="Arial" w:cs="Arial"/>
                <w:sz w:val="24"/>
                <w:szCs w:val="24"/>
                <w:lang w:val="es-MX"/>
              </w:rPr>
            </w:pPr>
            <w:r w:rsidRPr="001D2C79">
              <w:rPr>
                <w:rFonts w:ascii="Arial" w:hAnsi="Arial" w:cs="Arial"/>
                <w:sz w:val="24"/>
                <w:szCs w:val="24"/>
                <w:lang w:val="es-MX"/>
              </w:rPr>
              <w:t>MINISTERIO DE OBRAS PÚBLICAS Y TRANSPORTES</w:t>
            </w:r>
          </w:p>
          <w:p w14:paraId="3A90D759" w14:textId="77777777" w:rsidR="00DD32B0" w:rsidRPr="001D2C79" w:rsidRDefault="00DD32B0" w:rsidP="00594498">
            <w:pPr>
              <w:pStyle w:val="Encabezado"/>
              <w:jc w:val="center"/>
              <w:rPr>
                <w:rFonts w:ascii="Arial" w:hAnsi="Arial" w:cs="Arial"/>
                <w:b/>
                <w:sz w:val="24"/>
                <w:szCs w:val="24"/>
                <w:lang w:val="es-MX"/>
              </w:rPr>
            </w:pPr>
            <w:r w:rsidRPr="001D2C79">
              <w:rPr>
                <w:rFonts w:ascii="Arial" w:hAnsi="Arial" w:cs="Arial"/>
                <w:b/>
                <w:sz w:val="24"/>
                <w:szCs w:val="24"/>
                <w:lang w:val="es-MX"/>
              </w:rPr>
              <w:t>TRIBUNAL ADMINISTRATIVO DE TRANSPORTE</w:t>
            </w:r>
          </w:p>
          <w:p w14:paraId="61A24D58" w14:textId="77777777" w:rsidR="00C86D2F" w:rsidRDefault="00C86D2F" w:rsidP="00594498">
            <w:pPr>
              <w:pStyle w:val="Encabezado"/>
              <w:jc w:val="center"/>
              <w:rPr>
                <w:rFonts w:ascii="Arial" w:hAnsi="Arial" w:cs="Arial"/>
                <w:b/>
                <w:sz w:val="24"/>
                <w:szCs w:val="24"/>
                <w:lang w:val="es-MX"/>
              </w:rPr>
            </w:pPr>
            <w:r w:rsidRPr="001D2C79">
              <w:rPr>
                <w:rFonts w:ascii="Arial" w:hAnsi="Arial" w:cs="Arial"/>
                <w:sz w:val="24"/>
                <w:szCs w:val="24"/>
                <w:lang w:val="es-MX"/>
              </w:rPr>
              <w:t>San José, Costa Rica</w:t>
            </w:r>
            <w:r w:rsidRPr="001D2C79">
              <w:rPr>
                <w:rFonts w:ascii="Arial" w:hAnsi="Arial" w:cs="Arial"/>
                <w:b/>
                <w:sz w:val="24"/>
                <w:szCs w:val="24"/>
                <w:lang w:val="es-MX"/>
              </w:rPr>
              <w:t xml:space="preserve"> </w:t>
            </w:r>
          </w:p>
          <w:p w14:paraId="2A7E04E8" w14:textId="77777777" w:rsidR="00DD32B0" w:rsidRPr="005A27A8" w:rsidRDefault="00DD32B0" w:rsidP="005A27A8">
            <w:pPr>
              <w:pStyle w:val="Encabezado"/>
              <w:jc w:val="center"/>
              <w:rPr>
                <w:rFonts w:ascii="Arial" w:hAnsi="Arial" w:cs="Arial"/>
                <w:b/>
                <w:sz w:val="24"/>
                <w:szCs w:val="24"/>
                <w:lang w:val="es-MX"/>
              </w:rPr>
            </w:pPr>
            <w:r w:rsidRPr="001D2C79">
              <w:rPr>
                <w:rFonts w:ascii="Arial" w:hAnsi="Arial" w:cs="Arial"/>
                <w:b/>
                <w:sz w:val="24"/>
                <w:szCs w:val="24"/>
                <w:lang w:val="es-MX"/>
              </w:rPr>
              <w:t>Tel. 25</w:t>
            </w:r>
            <w:r w:rsidR="00C86D2F">
              <w:rPr>
                <w:rFonts w:ascii="Arial" w:hAnsi="Arial" w:cs="Arial"/>
                <w:b/>
                <w:sz w:val="24"/>
                <w:szCs w:val="24"/>
                <w:lang w:val="es-MX"/>
              </w:rPr>
              <w:t xml:space="preserve">24-1838          </w:t>
            </w:r>
            <w:r w:rsidRPr="001D2C79">
              <w:rPr>
                <w:rFonts w:ascii="Arial" w:hAnsi="Arial" w:cs="Arial"/>
                <w:b/>
                <w:sz w:val="24"/>
                <w:szCs w:val="24"/>
                <w:lang w:val="es-MX"/>
              </w:rPr>
              <w:t xml:space="preserve"> Fax</w:t>
            </w:r>
            <w:r w:rsidR="00C86D2F">
              <w:rPr>
                <w:rFonts w:ascii="Arial" w:hAnsi="Arial" w:cs="Arial"/>
                <w:b/>
                <w:sz w:val="24"/>
                <w:szCs w:val="24"/>
                <w:lang w:val="es-MX"/>
              </w:rPr>
              <w:t>:</w:t>
            </w:r>
            <w:r w:rsidRPr="001D2C79">
              <w:rPr>
                <w:rFonts w:ascii="Arial" w:hAnsi="Arial" w:cs="Arial"/>
                <w:b/>
                <w:sz w:val="24"/>
                <w:szCs w:val="24"/>
                <w:lang w:val="es-MX"/>
              </w:rPr>
              <w:t xml:space="preserve"> 25</w:t>
            </w:r>
            <w:r w:rsidR="00C86D2F">
              <w:rPr>
                <w:rFonts w:ascii="Arial" w:hAnsi="Arial" w:cs="Arial"/>
                <w:b/>
                <w:sz w:val="24"/>
                <w:szCs w:val="24"/>
                <w:lang w:val="es-MX"/>
              </w:rPr>
              <w:t>24-1833</w:t>
            </w:r>
          </w:p>
        </w:tc>
      </w:tr>
    </w:tbl>
    <w:p w14:paraId="6DFC2956" w14:textId="77777777" w:rsidR="00196CB1" w:rsidRDefault="00196CB1" w:rsidP="00DD32B0">
      <w:pPr>
        <w:pStyle w:val="Ttulo"/>
        <w:rPr>
          <w:sz w:val="24"/>
          <w:szCs w:val="24"/>
        </w:rPr>
      </w:pPr>
    </w:p>
    <w:p w14:paraId="7DCAC751" w14:textId="77777777" w:rsidR="00DD32B0" w:rsidRPr="00DD32B0" w:rsidRDefault="004423B9" w:rsidP="00DD32B0">
      <w:pPr>
        <w:pStyle w:val="Ttulo"/>
        <w:rPr>
          <w:sz w:val="24"/>
          <w:szCs w:val="24"/>
        </w:rPr>
      </w:pPr>
      <w:proofErr w:type="gramStart"/>
      <w:r>
        <w:rPr>
          <w:sz w:val="24"/>
          <w:szCs w:val="24"/>
        </w:rPr>
        <w:t>RESOLUCION  N</w:t>
      </w:r>
      <w:r w:rsidR="00DD32B0" w:rsidRPr="00DD32B0">
        <w:rPr>
          <w:sz w:val="24"/>
          <w:szCs w:val="24"/>
        </w:rPr>
        <w:t>.</w:t>
      </w:r>
      <w:proofErr w:type="gramEnd"/>
      <w:r w:rsidR="00DD32B0" w:rsidRPr="00DD32B0">
        <w:rPr>
          <w:sz w:val="24"/>
          <w:szCs w:val="24"/>
        </w:rPr>
        <w:t xml:space="preserve"> TAT-</w:t>
      </w:r>
      <w:r w:rsidR="003A09E8">
        <w:rPr>
          <w:sz w:val="24"/>
          <w:szCs w:val="24"/>
        </w:rPr>
        <w:t>1965</w:t>
      </w:r>
      <w:r w:rsidR="00DD32B0" w:rsidRPr="00DD32B0">
        <w:rPr>
          <w:sz w:val="24"/>
          <w:szCs w:val="24"/>
        </w:rPr>
        <w:t>-20</w:t>
      </w:r>
      <w:r w:rsidR="00C86D2F">
        <w:rPr>
          <w:sz w:val="24"/>
          <w:szCs w:val="24"/>
        </w:rPr>
        <w:t>10</w:t>
      </w:r>
    </w:p>
    <w:p w14:paraId="674D7106" w14:textId="77777777" w:rsidR="00DD32B0" w:rsidRDefault="00DD32B0" w:rsidP="00DD32B0">
      <w:pPr>
        <w:jc w:val="center"/>
        <w:rPr>
          <w:rFonts w:ascii="Arial" w:hAnsi="Arial" w:cs="Arial"/>
          <w:sz w:val="24"/>
          <w:szCs w:val="24"/>
        </w:rPr>
      </w:pPr>
    </w:p>
    <w:p w14:paraId="20F5E419" w14:textId="77777777" w:rsidR="00527FA9" w:rsidRPr="00DD32B0" w:rsidRDefault="00527FA9" w:rsidP="00DD32B0">
      <w:pPr>
        <w:jc w:val="center"/>
        <w:rPr>
          <w:rFonts w:ascii="Arial" w:hAnsi="Arial" w:cs="Arial"/>
          <w:sz w:val="24"/>
          <w:szCs w:val="24"/>
        </w:rPr>
      </w:pPr>
    </w:p>
    <w:p w14:paraId="143C62A9" w14:textId="77777777" w:rsidR="00DD32B0" w:rsidRPr="00DD32B0" w:rsidRDefault="00DD32B0" w:rsidP="00DD32B0">
      <w:pPr>
        <w:pStyle w:val="Textoindependiente"/>
        <w:rPr>
          <w:rFonts w:ascii="Arial" w:hAnsi="Arial" w:cs="Arial"/>
          <w:sz w:val="24"/>
          <w:szCs w:val="24"/>
        </w:rPr>
      </w:pPr>
      <w:r w:rsidRPr="00DD32B0">
        <w:rPr>
          <w:rFonts w:ascii="Arial" w:hAnsi="Arial" w:cs="Arial"/>
          <w:b/>
          <w:sz w:val="24"/>
          <w:szCs w:val="24"/>
        </w:rPr>
        <w:t xml:space="preserve">TRIBUNAL ADMINISTRATIVO DE TRANSPORTE.  </w:t>
      </w:r>
      <w:r w:rsidRPr="00DD32B0">
        <w:rPr>
          <w:rFonts w:ascii="Arial" w:hAnsi="Arial" w:cs="Arial"/>
          <w:sz w:val="24"/>
          <w:szCs w:val="24"/>
        </w:rPr>
        <w:t xml:space="preserve">San José, a las </w:t>
      </w:r>
      <w:r w:rsidR="003A09E8">
        <w:rPr>
          <w:rFonts w:ascii="Arial" w:hAnsi="Arial" w:cs="Arial"/>
          <w:sz w:val="24"/>
          <w:szCs w:val="24"/>
        </w:rPr>
        <w:t xml:space="preserve">diez horas treinta </w:t>
      </w:r>
      <w:r w:rsidRPr="00DD32B0">
        <w:rPr>
          <w:rFonts w:ascii="Arial" w:hAnsi="Arial" w:cs="Arial"/>
          <w:sz w:val="24"/>
          <w:szCs w:val="24"/>
        </w:rPr>
        <w:t xml:space="preserve">minutos del </w:t>
      </w:r>
      <w:r w:rsidR="003A09E8">
        <w:rPr>
          <w:rFonts w:ascii="Arial" w:hAnsi="Arial" w:cs="Arial"/>
          <w:sz w:val="24"/>
          <w:szCs w:val="24"/>
        </w:rPr>
        <w:t xml:space="preserve">treinta y uno de agosto </w:t>
      </w:r>
      <w:r w:rsidRPr="00DD32B0">
        <w:rPr>
          <w:rFonts w:ascii="Arial" w:hAnsi="Arial" w:cs="Arial"/>
          <w:sz w:val="24"/>
          <w:szCs w:val="24"/>
        </w:rPr>
        <w:t>de</w:t>
      </w:r>
      <w:r w:rsidR="003A09E8">
        <w:rPr>
          <w:rFonts w:ascii="Arial" w:hAnsi="Arial" w:cs="Arial"/>
          <w:sz w:val="24"/>
          <w:szCs w:val="24"/>
        </w:rPr>
        <w:t xml:space="preserve"> </w:t>
      </w:r>
      <w:r w:rsidRPr="00DD32B0">
        <w:rPr>
          <w:rFonts w:ascii="Arial" w:hAnsi="Arial" w:cs="Arial"/>
          <w:sz w:val="24"/>
          <w:szCs w:val="24"/>
        </w:rPr>
        <w:t>dos mil</w:t>
      </w:r>
      <w:r w:rsidR="00511F20">
        <w:rPr>
          <w:rFonts w:ascii="Arial" w:hAnsi="Arial" w:cs="Arial"/>
          <w:sz w:val="24"/>
          <w:szCs w:val="24"/>
        </w:rPr>
        <w:t xml:space="preserve"> diez</w:t>
      </w:r>
      <w:r w:rsidR="00511F20" w:rsidRPr="00DD32B0">
        <w:rPr>
          <w:rFonts w:ascii="Arial" w:hAnsi="Arial" w:cs="Arial"/>
          <w:sz w:val="24"/>
          <w:szCs w:val="24"/>
        </w:rPr>
        <w:t xml:space="preserve"> </w:t>
      </w:r>
      <w:r w:rsidRPr="00DD32B0">
        <w:rPr>
          <w:rFonts w:ascii="Arial" w:hAnsi="Arial" w:cs="Arial"/>
          <w:sz w:val="24"/>
          <w:szCs w:val="24"/>
        </w:rPr>
        <w:t xml:space="preserve">-   </w:t>
      </w:r>
    </w:p>
    <w:p w14:paraId="6BA19D1F" w14:textId="77777777" w:rsidR="00DD32B0" w:rsidRPr="00DD32B0" w:rsidRDefault="00DD32B0" w:rsidP="00DD32B0">
      <w:pPr>
        <w:pStyle w:val="Textoindependiente"/>
        <w:rPr>
          <w:rFonts w:ascii="Arial" w:hAnsi="Arial" w:cs="Arial"/>
          <w:sz w:val="24"/>
          <w:szCs w:val="24"/>
        </w:rPr>
      </w:pPr>
    </w:p>
    <w:p w14:paraId="3215A327" w14:textId="77777777" w:rsidR="00DD32B0" w:rsidRPr="00DD32B0" w:rsidRDefault="00DD32B0" w:rsidP="00DD32B0">
      <w:pPr>
        <w:pStyle w:val="Textoindependiente"/>
        <w:rPr>
          <w:rFonts w:ascii="Arial" w:hAnsi="Arial" w:cs="Arial"/>
          <w:b/>
          <w:sz w:val="24"/>
          <w:szCs w:val="24"/>
        </w:rPr>
      </w:pPr>
      <w:r w:rsidRPr="00DD32B0">
        <w:rPr>
          <w:rFonts w:ascii="Arial" w:hAnsi="Arial" w:cs="Arial"/>
          <w:sz w:val="24"/>
          <w:szCs w:val="24"/>
        </w:rPr>
        <w:t xml:space="preserve">Se conoce </w:t>
      </w:r>
      <w:r w:rsidRPr="00DD32B0">
        <w:rPr>
          <w:rFonts w:ascii="Arial" w:hAnsi="Arial" w:cs="Arial"/>
          <w:b/>
          <w:smallCaps/>
          <w:sz w:val="24"/>
          <w:szCs w:val="24"/>
        </w:rPr>
        <w:t xml:space="preserve">Recurso de </w:t>
      </w:r>
      <w:proofErr w:type="gramStart"/>
      <w:r w:rsidRPr="00DD32B0">
        <w:rPr>
          <w:rFonts w:ascii="Arial" w:hAnsi="Arial" w:cs="Arial"/>
          <w:b/>
          <w:smallCaps/>
          <w:sz w:val="24"/>
          <w:szCs w:val="24"/>
        </w:rPr>
        <w:t xml:space="preserve">Apelación, </w:t>
      </w:r>
      <w:r w:rsidRPr="00DD32B0">
        <w:rPr>
          <w:rFonts w:ascii="Arial" w:hAnsi="Arial" w:cs="Arial"/>
          <w:smallCaps/>
          <w:sz w:val="24"/>
          <w:szCs w:val="24"/>
        </w:rPr>
        <w:t xml:space="preserve"> </w:t>
      </w:r>
      <w:r w:rsidRPr="00DD32B0">
        <w:rPr>
          <w:rFonts w:ascii="Arial" w:hAnsi="Arial" w:cs="Arial"/>
          <w:sz w:val="24"/>
          <w:szCs w:val="24"/>
        </w:rPr>
        <w:t>interpuesto</w:t>
      </w:r>
      <w:proofErr w:type="gramEnd"/>
      <w:r w:rsidRPr="00DD32B0">
        <w:rPr>
          <w:rFonts w:ascii="Arial" w:hAnsi="Arial" w:cs="Arial"/>
          <w:sz w:val="24"/>
          <w:szCs w:val="24"/>
        </w:rPr>
        <w:t xml:space="preserve"> por </w:t>
      </w:r>
      <w:r w:rsidR="00EC5CB8">
        <w:rPr>
          <w:rFonts w:ascii="Arial" w:hAnsi="Arial" w:cs="Arial"/>
          <w:sz w:val="24"/>
          <w:szCs w:val="24"/>
        </w:rPr>
        <w:t xml:space="preserve">la </w:t>
      </w:r>
      <w:r w:rsidRPr="00DD32B0">
        <w:rPr>
          <w:rFonts w:ascii="Arial" w:hAnsi="Arial" w:cs="Arial"/>
          <w:sz w:val="24"/>
          <w:szCs w:val="24"/>
        </w:rPr>
        <w:t>señor</w:t>
      </w:r>
      <w:r w:rsidR="00EC5CB8">
        <w:rPr>
          <w:rFonts w:ascii="Arial" w:hAnsi="Arial" w:cs="Arial"/>
          <w:sz w:val="24"/>
          <w:szCs w:val="24"/>
        </w:rPr>
        <w:t xml:space="preserve">a </w:t>
      </w:r>
      <w:r w:rsidR="000F5C7D">
        <w:rPr>
          <w:rFonts w:ascii="Arial" w:hAnsi="Arial" w:cs="Arial"/>
          <w:sz w:val="24"/>
          <w:szCs w:val="24"/>
        </w:rPr>
        <w:t>MMQC</w:t>
      </w:r>
      <w:r w:rsidRPr="00DD32B0">
        <w:rPr>
          <w:rFonts w:ascii="Arial" w:hAnsi="Arial" w:cs="Arial"/>
          <w:b/>
          <w:sz w:val="24"/>
          <w:szCs w:val="24"/>
        </w:rPr>
        <w:t xml:space="preserve">, </w:t>
      </w:r>
      <w:r w:rsidRPr="00DD32B0">
        <w:rPr>
          <w:rFonts w:ascii="Arial" w:hAnsi="Arial" w:cs="Arial"/>
          <w:sz w:val="24"/>
          <w:szCs w:val="24"/>
        </w:rPr>
        <w:t xml:space="preserve">cédula de identidad número </w:t>
      </w:r>
      <w:r w:rsidR="000F5C7D">
        <w:rPr>
          <w:rFonts w:ascii="Arial" w:hAnsi="Arial" w:cs="Arial"/>
          <w:sz w:val="24"/>
          <w:szCs w:val="24"/>
        </w:rPr>
        <w:t>...</w:t>
      </w:r>
      <w:r w:rsidRPr="00DD32B0">
        <w:rPr>
          <w:rFonts w:ascii="Arial" w:hAnsi="Arial" w:cs="Arial"/>
          <w:sz w:val="24"/>
          <w:szCs w:val="24"/>
        </w:rPr>
        <w:t>,</w:t>
      </w:r>
      <w:r w:rsidR="002034CC">
        <w:rPr>
          <w:rFonts w:ascii="Arial" w:hAnsi="Arial" w:cs="Arial"/>
          <w:sz w:val="24"/>
          <w:szCs w:val="24"/>
        </w:rPr>
        <w:t xml:space="preserve"> en </w:t>
      </w:r>
      <w:r w:rsidR="00CF3C2E">
        <w:rPr>
          <w:rFonts w:ascii="Arial" w:hAnsi="Arial" w:cs="Arial"/>
          <w:sz w:val="24"/>
          <w:szCs w:val="24"/>
        </w:rPr>
        <w:t xml:space="preserve">condición de heredera y albacea </w:t>
      </w:r>
      <w:r w:rsidR="002034CC">
        <w:rPr>
          <w:rFonts w:ascii="Arial" w:hAnsi="Arial" w:cs="Arial"/>
          <w:sz w:val="24"/>
          <w:szCs w:val="24"/>
        </w:rPr>
        <w:t>de</w:t>
      </w:r>
      <w:r w:rsidR="004B5AC9">
        <w:rPr>
          <w:rFonts w:ascii="Arial" w:hAnsi="Arial" w:cs="Arial"/>
          <w:sz w:val="24"/>
          <w:szCs w:val="24"/>
        </w:rPr>
        <w:t xml:space="preserve"> </w:t>
      </w:r>
      <w:r w:rsidR="002034CC">
        <w:rPr>
          <w:rFonts w:ascii="Arial" w:hAnsi="Arial" w:cs="Arial"/>
          <w:sz w:val="24"/>
          <w:szCs w:val="24"/>
        </w:rPr>
        <w:t>l</w:t>
      </w:r>
      <w:r w:rsidR="004B5AC9">
        <w:rPr>
          <w:rFonts w:ascii="Arial" w:hAnsi="Arial" w:cs="Arial"/>
          <w:sz w:val="24"/>
          <w:szCs w:val="24"/>
        </w:rPr>
        <w:t>a</w:t>
      </w:r>
      <w:r w:rsidR="002034CC">
        <w:rPr>
          <w:rFonts w:ascii="Arial" w:hAnsi="Arial" w:cs="Arial"/>
          <w:sz w:val="24"/>
          <w:szCs w:val="24"/>
        </w:rPr>
        <w:t xml:space="preserve"> </w:t>
      </w:r>
      <w:r w:rsidR="004B5AC9">
        <w:rPr>
          <w:rFonts w:ascii="Arial" w:hAnsi="Arial" w:cs="Arial"/>
          <w:sz w:val="24"/>
          <w:szCs w:val="24"/>
        </w:rPr>
        <w:t xml:space="preserve">sucesión </w:t>
      </w:r>
      <w:r w:rsidR="002034CC">
        <w:rPr>
          <w:rFonts w:ascii="Arial" w:hAnsi="Arial" w:cs="Arial"/>
          <w:sz w:val="24"/>
          <w:szCs w:val="24"/>
        </w:rPr>
        <w:t xml:space="preserve">del señor </w:t>
      </w:r>
      <w:r w:rsidR="000F5C7D">
        <w:rPr>
          <w:rFonts w:ascii="Arial" w:hAnsi="Arial" w:cs="Arial"/>
          <w:sz w:val="24"/>
          <w:szCs w:val="24"/>
        </w:rPr>
        <w:t>MADM</w:t>
      </w:r>
      <w:r w:rsidR="00CF3C2E">
        <w:rPr>
          <w:rFonts w:ascii="Arial" w:hAnsi="Arial" w:cs="Arial"/>
          <w:sz w:val="24"/>
          <w:szCs w:val="24"/>
        </w:rPr>
        <w:t xml:space="preserve">, </w:t>
      </w:r>
      <w:r w:rsidRPr="00DD32B0">
        <w:rPr>
          <w:rFonts w:ascii="Arial" w:hAnsi="Arial" w:cs="Arial"/>
          <w:b/>
          <w:sz w:val="24"/>
          <w:szCs w:val="24"/>
        </w:rPr>
        <w:t xml:space="preserve">contra el </w:t>
      </w:r>
      <w:r w:rsidR="003A09E8" w:rsidRPr="00DD32B0">
        <w:rPr>
          <w:rFonts w:ascii="Arial" w:hAnsi="Arial" w:cs="Arial"/>
          <w:b/>
          <w:sz w:val="24"/>
          <w:szCs w:val="24"/>
        </w:rPr>
        <w:t xml:space="preserve">Artículo </w:t>
      </w:r>
      <w:r w:rsidR="00CF3C2E">
        <w:rPr>
          <w:rFonts w:ascii="Arial" w:hAnsi="Arial" w:cs="Arial"/>
          <w:b/>
          <w:sz w:val="24"/>
          <w:szCs w:val="24"/>
        </w:rPr>
        <w:t xml:space="preserve">2.3 </w:t>
      </w:r>
      <w:r w:rsidRPr="00DD32B0">
        <w:rPr>
          <w:rFonts w:ascii="Arial" w:hAnsi="Arial" w:cs="Arial"/>
          <w:b/>
          <w:sz w:val="24"/>
          <w:szCs w:val="24"/>
        </w:rPr>
        <w:t xml:space="preserve">de la Sesión Ordinaria  </w:t>
      </w:r>
      <w:r w:rsidR="00DB69D1">
        <w:rPr>
          <w:rFonts w:ascii="Arial" w:hAnsi="Arial" w:cs="Arial"/>
          <w:b/>
          <w:sz w:val="24"/>
          <w:szCs w:val="24"/>
        </w:rPr>
        <w:t>87</w:t>
      </w:r>
      <w:r w:rsidR="0087563C">
        <w:rPr>
          <w:rFonts w:ascii="Arial" w:hAnsi="Arial" w:cs="Arial"/>
          <w:b/>
          <w:sz w:val="24"/>
          <w:szCs w:val="24"/>
        </w:rPr>
        <w:t>-2007</w:t>
      </w:r>
      <w:r w:rsidRPr="00DD32B0">
        <w:rPr>
          <w:rFonts w:ascii="Arial" w:hAnsi="Arial" w:cs="Arial"/>
          <w:sz w:val="24"/>
          <w:szCs w:val="24"/>
        </w:rPr>
        <w:t xml:space="preserve"> del 2</w:t>
      </w:r>
      <w:r w:rsidR="00DB69D1">
        <w:rPr>
          <w:rFonts w:ascii="Arial" w:hAnsi="Arial" w:cs="Arial"/>
          <w:sz w:val="24"/>
          <w:szCs w:val="24"/>
        </w:rPr>
        <w:t>9</w:t>
      </w:r>
      <w:r w:rsidRPr="00DD32B0">
        <w:rPr>
          <w:rFonts w:ascii="Arial" w:hAnsi="Arial" w:cs="Arial"/>
          <w:sz w:val="24"/>
          <w:szCs w:val="24"/>
        </w:rPr>
        <w:t xml:space="preserve"> de </w:t>
      </w:r>
      <w:r w:rsidR="00DB69D1">
        <w:rPr>
          <w:rFonts w:ascii="Arial" w:hAnsi="Arial" w:cs="Arial"/>
          <w:sz w:val="24"/>
          <w:szCs w:val="24"/>
        </w:rPr>
        <w:t xml:space="preserve">noviembre </w:t>
      </w:r>
      <w:r w:rsidRPr="00DD32B0">
        <w:rPr>
          <w:rFonts w:ascii="Arial" w:hAnsi="Arial" w:cs="Arial"/>
          <w:sz w:val="24"/>
          <w:szCs w:val="24"/>
        </w:rPr>
        <w:t xml:space="preserve">del </w:t>
      </w:r>
      <w:r w:rsidR="0087563C">
        <w:rPr>
          <w:rFonts w:ascii="Arial" w:hAnsi="Arial" w:cs="Arial"/>
          <w:sz w:val="24"/>
          <w:szCs w:val="24"/>
        </w:rPr>
        <w:t xml:space="preserve">2007, </w:t>
      </w:r>
      <w:r w:rsidRPr="00DD32B0">
        <w:rPr>
          <w:rFonts w:ascii="Arial" w:hAnsi="Arial" w:cs="Arial"/>
          <w:sz w:val="24"/>
          <w:szCs w:val="24"/>
        </w:rPr>
        <w:t xml:space="preserve">adoptado por la Junta Directiva del Consejo de Transporte Público, </w:t>
      </w:r>
      <w:r w:rsidR="00DB69D1">
        <w:rPr>
          <w:rFonts w:ascii="Arial" w:hAnsi="Arial" w:cs="Arial"/>
          <w:sz w:val="24"/>
          <w:szCs w:val="24"/>
        </w:rPr>
        <w:t>y</w:t>
      </w:r>
      <w:r w:rsidRPr="00DD32B0">
        <w:rPr>
          <w:rFonts w:ascii="Arial" w:hAnsi="Arial" w:cs="Arial"/>
          <w:sz w:val="24"/>
          <w:szCs w:val="24"/>
        </w:rPr>
        <w:t xml:space="preserve"> tramitado en este </w:t>
      </w:r>
      <w:r w:rsidRPr="00DD32B0">
        <w:rPr>
          <w:rFonts w:ascii="Arial" w:hAnsi="Arial" w:cs="Arial"/>
          <w:b/>
          <w:sz w:val="24"/>
          <w:szCs w:val="24"/>
        </w:rPr>
        <w:t>Despacho bajo Expediente Administrativo N. TAT-0</w:t>
      </w:r>
      <w:r w:rsidR="00DB69D1">
        <w:rPr>
          <w:rFonts w:ascii="Arial" w:hAnsi="Arial" w:cs="Arial"/>
          <w:b/>
          <w:sz w:val="24"/>
          <w:szCs w:val="24"/>
        </w:rPr>
        <w:t>75</w:t>
      </w:r>
      <w:r w:rsidRPr="00DD32B0">
        <w:rPr>
          <w:rFonts w:ascii="Arial" w:hAnsi="Arial" w:cs="Arial"/>
          <w:b/>
          <w:sz w:val="24"/>
          <w:szCs w:val="24"/>
        </w:rPr>
        <w:t>-0</w:t>
      </w:r>
      <w:r w:rsidR="0087563C">
        <w:rPr>
          <w:rFonts w:ascii="Arial" w:hAnsi="Arial" w:cs="Arial"/>
          <w:b/>
          <w:sz w:val="24"/>
          <w:szCs w:val="24"/>
        </w:rPr>
        <w:t>9</w:t>
      </w:r>
      <w:r w:rsidR="00196CB1">
        <w:rPr>
          <w:rFonts w:ascii="Arial" w:hAnsi="Arial" w:cs="Arial"/>
          <w:b/>
          <w:sz w:val="24"/>
          <w:szCs w:val="24"/>
        </w:rPr>
        <w:t>.</w:t>
      </w:r>
    </w:p>
    <w:p w14:paraId="0320D06F" w14:textId="77777777" w:rsidR="00DD32B0" w:rsidRPr="00DD32B0" w:rsidRDefault="00DD32B0" w:rsidP="00DD32B0">
      <w:pPr>
        <w:jc w:val="both"/>
        <w:rPr>
          <w:rFonts w:ascii="Arial" w:hAnsi="Arial" w:cs="Arial"/>
          <w:sz w:val="24"/>
          <w:szCs w:val="24"/>
        </w:rPr>
      </w:pPr>
    </w:p>
    <w:p w14:paraId="1CE8EDD2" w14:textId="77777777" w:rsidR="00DD32B0" w:rsidRPr="00527FA9" w:rsidRDefault="00572261" w:rsidP="00DD32B0">
      <w:pPr>
        <w:pStyle w:val="Ttulo2"/>
        <w:jc w:val="center"/>
        <w:rPr>
          <w:i w:val="0"/>
          <w:sz w:val="24"/>
          <w:szCs w:val="24"/>
        </w:rPr>
      </w:pPr>
      <w:r w:rsidRPr="00527FA9">
        <w:rPr>
          <w:i w:val="0"/>
          <w:sz w:val="24"/>
          <w:szCs w:val="24"/>
        </w:rPr>
        <w:t>RESULTANDO</w:t>
      </w:r>
    </w:p>
    <w:p w14:paraId="2EF84D4F" w14:textId="77777777" w:rsidR="00527FA9" w:rsidRDefault="00527FA9" w:rsidP="00DD32B0">
      <w:pPr>
        <w:rPr>
          <w:rFonts w:ascii="Arial" w:hAnsi="Arial" w:cs="Arial"/>
          <w:sz w:val="24"/>
          <w:szCs w:val="24"/>
        </w:rPr>
      </w:pPr>
    </w:p>
    <w:p w14:paraId="06BAAD23" w14:textId="77777777" w:rsidR="00DD32B0" w:rsidRPr="00DD32B0" w:rsidRDefault="00DD32B0" w:rsidP="00DD32B0">
      <w:pPr>
        <w:jc w:val="both"/>
        <w:rPr>
          <w:rFonts w:ascii="Arial" w:hAnsi="Arial" w:cs="Arial"/>
          <w:sz w:val="24"/>
          <w:szCs w:val="24"/>
        </w:rPr>
      </w:pPr>
      <w:proofErr w:type="gramStart"/>
      <w:r w:rsidRPr="00DD32B0">
        <w:rPr>
          <w:rFonts w:ascii="Arial" w:hAnsi="Arial" w:cs="Arial"/>
          <w:b/>
          <w:sz w:val="24"/>
          <w:szCs w:val="24"/>
        </w:rPr>
        <w:t>PRIMERO</w:t>
      </w:r>
      <w:r w:rsidR="00245BDE">
        <w:rPr>
          <w:rFonts w:ascii="Arial" w:hAnsi="Arial" w:cs="Arial"/>
          <w:b/>
          <w:sz w:val="24"/>
          <w:szCs w:val="24"/>
        </w:rPr>
        <w:t>.-</w:t>
      </w:r>
      <w:proofErr w:type="gramEnd"/>
      <w:r w:rsidRPr="00DD32B0">
        <w:rPr>
          <w:rFonts w:ascii="Arial" w:hAnsi="Arial" w:cs="Arial"/>
          <w:b/>
          <w:sz w:val="24"/>
          <w:szCs w:val="24"/>
        </w:rPr>
        <w:t xml:space="preserve">  </w:t>
      </w:r>
      <w:r w:rsidR="00196CB1" w:rsidRPr="00DD32B0">
        <w:rPr>
          <w:rFonts w:ascii="Arial" w:hAnsi="Arial" w:cs="Arial"/>
          <w:sz w:val="24"/>
          <w:szCs w:val="24"/>
        </w:rPr>
        <w:t>La Junta Directiva del Consejo de Transporte Público</w:t>
      </w:r>
      <w:r w:rsidR="00196CB1">
        <w:rPr>
          <w:rFonts w:ascii="Arial" w:hAnsi="Arial" w:cs="Arial"/>
          <w:sz w:val="24"/>
          <w:szCs w:val="24"/>
        </w:rPr>
        <w:t xml:space="preserve"> acordó en e</w:t>
      </w:r>
      <w:r w:rsidR="00245BDE">
        <w:rPr>
          <w:rFonts w:ascii="Arial" w:hAnsi="Arial" w:cs="Arial"/>
          <w:sz w:val="24"/>
          <w:szCs w:val="24"/>
        </w:rPr>
        <w:t xml:space="preserve">l </w:t>
      </w:r>
      <w:r w:rsidR="00245BDE" w:rsidRPr="00DD32B0">
        <w:rPr>
          <w:rFonts w:ascii="Arial" w:hAnsi="Arial" w:cs="Arial"/>
          <w:sz w:val="24"/>
          <w:szCs w:val="24"/>
        </w:rPr>
        <w:t xml:space="preserve">Artículo </w:t>
      </w:r>
      <w:r w:rsidR="00DB69D1">
        <w:rPr>
          <w:rFonts w:ascii="Arial" w:hAnsi="Arial" w:cs="Arial"/>
          <w:b/>
          <w:sz w:val="24"/>
          <w:szCs w:val="24"/>
        </w:rPr>
        <w:t>2.3</w:t>
      </w:r>
      <w:r w:rsidRPr="00DD32B0">
        <w:rPr>
          <w:rFonts w:ascii="Arial" w:hAnsi="Arial" w:cs="Arial"/>
          <w:b/>
          <w:sz w:val="24"/>
          <w:szCs w:val="24"/>
        </w:rPr>
        <w:t xml:space="preserve"> de la Sesión Ordinaria  </w:t>
      </w:r>
      <w:r w:rsidR="00DB69D1">
        <w:rPr>
          <w:rFonts w:ascii="Arial" w:hAnsi="Arial" w:cs="Arial"/>
          <w:b/>
          <w:sz w:val="24"/>
          <w:szCs w:val="24"/>
        </w:rPr>
        <w:t>87</w:t>
      </w:r>
      <w:r w:rsidRPr="00DD32B0">
        <w:rPr>
          <w:rFonts w:ascii="Arial" w:hAnsi="Arial" w:cs="Arial"/>
          <w:b/>
          <w:sz w:val="24"/>
          <w:szCs w:val="24"/>
        </w:rPr>
        <w:t>-200</w:t>
      </w:r>
      <w:r w:rsidR="00CB797B">
        <w:rPr>
          <w:rFonts w:ascii="Arial" w:hAnsi="Arial" w:cs="Arial"/>
          <w:b/>
          <w:sz w:val="24"/>
          <w:szCs w:val="24"/>
        </w:rPr>
        <w:t>7</w:t>
      </w:r>
      <w:r w:rsidRPr="00DD32B0">
        <w:rPr>
          <w:rFonts w:ascii="Arial" w:hAnsi="Arial" w:cs="Arial"/>
          <w:sz w:val="24"/>
          <w:szCs w:val="24"/>
        </w:rPr>
        <w:t>, de 2</w:t>
      </w:r>
      <w:r w:rsidR="00DB69D1">
        <w:rPr>
          <w:rFonts w:ascii="Arial" w:hAnsi="Arial" w:cs="Arial"/>
          <w:sz w:val="24"/>
          <w:szCs w:val="24"/>
        </w:rPr>
        <w:t>9</w:t>
      </w:r>
      <w:r w:rsidRPr="00DD32B0">
        <w:rPr>
          <w:rFonts w:ascii="Arial" w:hAnsi="Arial" w:cs="Arial"/>
          <w:sz w:val="24"/>
          <w:szCs w:val="24"/>
        </w:rPr>
        <w:t xml:space="preserve"> de </w:t>
      </w:r>
      <w:r w:rsidR="00DB69D1">
        <w:rPr>
          <w:rFonts w:ascii="Arial" w:hAnsi="Arial" w:cs="Arial"/>
          <w:sz w:val="24"/>
          <w:szCs w:val="24"/>
        </w:rPr>
        <w:t>noviembre</w:t>
      </w:r>
      <w:r w:rsidRPr="00DD32B0">
        <w:rPr>
          <w:rFonts w:ascii="Arial" w:hAnsi="Arial" w:cs="Arial"/>
          <w:sz w:val="24"/>
          <w:szCs w:val="24"/>
        </w:rPr>
        <w:t xml:space="preserve"> del 200</w:t>
      </w:r>
      <w:r w:rsidR="00CB797B">
        <w:rPr>
          <w:rFonts w:ascii="Arial" w:hAnsi="Arial" w:cs="Arial"/>
          <w:sz w:val="24"/>
          <w:szCs w:val="24"/>
        </w:rPr>
        <w:t>7</w:t>
      </w:r>
      <w:r w:rsidR="00196CB1">
        <w:rPr>
          <w:rFonts w:ascii="Arial" w:hAnsi="Arial" w:cs="Arial"/>
          <w:sz w:val="24"/>
          <w:szCs w:val="24"/>
        </w:rPr>
        <w:t>:</w:t>
      </w:r>
      <w:r w:rsidR="00DB69D1">
        <w:rPr>
          <w:rFonts w:ascii="Arial" w:hAnsi="Arial" w:cs="Arial"/>
          <w:sz w:val="24"/>
          <w:szCs w:val="24"/>
        </w:rPr>
        <w:t xml:space="preserve"> </w:t>
      </w:r>
    </w:p>
    <w:p w14:paraId="4290DE99" w14:textId="77777777" w:rsidR="009854F0" w:rsidRDefault="009854F0" w:rsidP="009854F0">
      <w:pPr>
        <w:pStyle w:val="Textodeglobo"/>
        <w:ind w:left="709" w:right="616"/>
        <w:jc w:val="both"/>
        <w:rPr>
          <w:rFonts w:ascii="Arial" w:hAnsi="Arial" w:cs="Arial"/>
          <w:b/>
          <w:bCs/>
          <w:sz w:val="22"/>
          <w:szCs w:val="22"/>
        </w:rPr>
      </w:pPr>
    </w:p>
    <w:p w14:paraId="4AB866FA" w14:textId="77777777" w:rsidR="009854F0" w:rsidRPr="00133A66" w:rsidRDefault="009854F0" w:rsidP="009854F0">
      <w:pPr>
        <w:pStyle w:val="Textodeglobo"/>
        <w:ind w:left="709" w:right="616"/>
        <w:jc w:val="both"/>
        <w:rPr>
          <w:rFonts w:ascii="Arial" w:hAnsi="Arial" w:cs="Arial"/>
          <w:b/>
          <w:bCs/>
          <w:sz w:val="20"/>
          <w:szCs w:val="20"/>
        </w:rPr>
      </w:pPr>
      <w:r w:rsidRPr="00133A66">
        <w:rPr>
          <w:rFonts w:ascii="Arial" w:hAnsi="Arial" w:cs="Arial"/>
          <w:b/>
          <w:bCs/>
          <w:sz w:val="20"/>
          <w:szCs w:val="20"/>
        </w:rPr>
        <w:t>“</w:t>
      </w:r>
      <w:r w:rsidR="00133A66" w:rsidRPr="00133A66">
        <w:rPr>
          <w:rFonts w:ascii="Arial" w:hAnsi="Arial" w:cs="Arial"/>
          <w:bCs/>
          <w:sz w:val="20"/>
          <w:szCs w:val="20"/>
        </w:rPr>
        <w:t xml:space="preserve">(…) </w:t>
      </w:r>
      <w:r w:rsidRPr="00133A66">
        <w:rPr>
          <w:rFonts w:ascii="Arial" w:hAnsi="Arial" w:cs="Arial"/>
          <w:b/>
          <w:bCs/>
          <w:sz w:val="20"/>
          <w:szCs w:val="20"/>
        </w:rPr>
        <w:t xml:space="preserve">ARTICULO 2.3 </w:t>
      </w:r>
      <w:smartTag w:uri="urn:schemas-microsoft-com:office:smarttags" w:element="PersonName">
        <w:smartTagPr>
          <w:attr w:name="ProductID" w:val="La Dra. Viviana"/>
        </w:smartTagPr>
        <w:smartTag w:uri="urn:schemas-microsoft-com:office:smarttags" w:element="PersonName">
          <w:smartTagPr>
            <w:attr w:name="ProductID" w:val="La Dra."/>
          </w:smartTagPr>
          <w:r w:rsidRPr="00133A66">
            <w:rPr>
              <w:rFonts w:ascii="Arial" w:hAnsi="Arial" w:cs="Arial"/>
              <w:b/>
              <w:bCs/>
              <w:sz w:val="20"/>
              <w:szCs w:val="20"/>
            </w:rPr>
            <w:t>La Dra.</w:t>
          </w:r>
        </w:smartTag>
        <w:r w:rsidRPr="00133A66">
          <w:rPr>
            <w:rFonts w:ascii="Arial" w:hAnsi="Arial" w:cs="Arial"/>
            <w:b/>
            <w:bCs/>
            <w:sz w:val="20"/>
            <w:szCs w:val="20"/>
          </w:rPr>
          <w:t xml:space="preserve"> Viviana</w:t>
        </w:r>
      </w:smartTag>
      <w:r w:rsidRPr="00133A66">
        <w:rPr>
          <w:rFonts w:ascii="Arial" w:hAnsi="Arial" w:cs="Arial"/>
          <w:b/>
          <w:bCs/>
          <w:sz w:val="20"/>
          <w:szCs w:val="20"/>
        </w:rPr>
        <w:t xml:space="preserve"> Martín Salazar hace referencia del artículo </w:t>
      </w:r>
      <w:r w:rsidRPr="00133A66">
        <w:rPr>
          <w:rFonts w:ascii="Arial" w:hAnsi="Arial" w:cs="Arial"/>
          <w:b/>
          <w:bCs/>
          <w:sz w:val="20"/>
          <w:szCs w:val="20"/>
          <w:u w:val="single"/>
        </w:rPr>
        <w:t>5.1) inciso 2)</w:t>
      </w:r>
      <w:r w:rsidRPr="00133A66">
        <w:rPr>
          <w:rFonts w:ascii="Arial" w:hAnsi="Arial" w:cs="Arial"/>
          <w:b/>
          <w:bCs/>
          <w:sz w:val="20"/>
          <w:szCs w:val="20"/>
        </w:rPr>
        <w:t xml:space="preserve"> de </w:t>
      </w:r>
      <w:smartTag w:uri="urn:schemas-microsoft-com:office:smarttags" w:element="PersonName">
        <w:smartTagPr>
          <w:attr w:name="ProductID" w:val="la Sesi￳n"/>
        </w:smartTagPr>
        <w:r w:rsidRPr="00133A66">
          <w:rPr>
            <w:rFonts w:ascii="Arial" w:hAnsi="Arial" w:cs="Arial"/>
            <w:b/>
            <w:bCs/>
            <w:sz w:val="20"/>
            <w:szCs w:val="20"/>
          </w:rPr>
          <w:t>la Sesión</w:t>
        </w:r>
      </w:smartTag>
      <w:r w:rsidRPr="00133A66">
        <w:rPr>
          <w:rFonts w:ascii="Arial" w:hAnsi="Arial" w:cs="Arial"/>
          <w:b/>
          <w:bCs/>
          <w:sz w:val="20"/>
          <w:szCs w:val="20"/>
        </w:rPr>
        <w:t xml:space="preserve"> Ordinaria 38-2007 </w:t>
      </w:r>
      <w:r w:rsidRPr="00133A66">
        <w:rPr>
          <w:rFonts w:ascii="Arial" w:hAnsi="Arial" w:cs="Arial"/>
          <w:b/>
          <w:bCs/>
          <w:sz w:val="20"/>
          <w:szCs w:val="20"/>
          <w:lang w:val="es-CR"/>
        </w:rPr>
        <w:t xml:space="preserve">del 25 de mayo del 2007, </w:t>
      </w:r>
      <w:proofErr w:type="gramStart"/>
      <w:r w:rsidRPr="00133A66">
        <w:rPr>
          <w:rFonts w:ascii="Arial" w:hAnsi="Arial" w:cs="Arial"/>
          <w:b/>
          <w:bCs/>
          <w:sz w:val="20"/>
          <w:szCs w:val="20"/>
          <w:lang w:val="es-CR"/>
        </w:rPr>
        <w:t xml:space="preserve">sobre </w:t>
      </w:r>
      <w:r w:rsidRPr="00133A66">
        <w:rPr>
          <w:rFonts w:ascii="Arial" w:hAnsi="Arial" w:cs="Arial"/>
          <w:b/>
          <w:bCs/>
          <w:sz w:val="20"/>
          <w:szCs w:val="20"/>
        </w:rPr>
        <w:t xml:space="preserve"> la</w:t>
      </w:r>
      <w:proofErr w:type="gramEnd"/>
      <w:r w:rsidRPr="00133A66">
        <w:rPr>
          <w:rFonts w:ascii="Arial" w:hAnsi="Arial" w:cs="Arial"/>
          <w:b/>
          <w:bCs/>
          <w:sz w:val="20"/>
          <w:szCs w:val="20"/>
        </w:rPr>
        <w:t xml:space="preserve"> </w:t>
      </w:r>
      <w:r w:rsidRPr="00133A66">
        <w:rPr>
          <w:rFonts w:ascii="Arial" w:hAnsi="Arial" w:cs="Arial"/>
          <w:b/>
          <w:sz w:val="20"/>
          <w:szCs w:val="20"/>
        </w:rPr>
        <w:t xml:space="preserve">problemática  relacionada con la salida de operación de las placas de servicio público modalidad taxi </w:t>
      </w:r>
      <w:r w:rsidRPr="00133A66">
        <w:rPr>
          <w:rFonts w:ascii="Arial" w:hAnsi="Arial" w:cs="Arial"/>
          <w:b/>
          <w:bCs/>
          <w:sz w:val="20"/>
          <w:szCs w:val="20"/>
        </w:rPr>
        <w:t>con las nomenclaturas SJP, HP, AP, CP, LP, PP, GP.</w:t>
      </w:r>
    </w:p>
    <w:p w14:paraId="1F536508" w14:textId="77777777" w:rsidR="009854F0" w:rsidRPr="00133A66" w:rsidRDefault="009854F0" w:rsidP="009854F0">
      <w:pPr>
        <w:ind w:left="709" w:right="616"/>
        <w:jc w:val="both"/>
        <w:rPr>
          <w:rFonts w:ascii="Arial" w:hAnsi="Arial" w:cs="Arial"/>
          <w:b/>
          <w:bCs/>
        </w:rPr>
      </w:pPr>
    </w:p>
    <w:p w14:paraId="5D57A012" w14:textId="77777777" w:rsidR="009854F0" w:rsidRPr="00133A66" w:rsidRDefault="009854F0" w:rsidP="009854F0">
      <w:pPr>
        <w:ind w:left="709" w:right="616"/>
        <w:jc w:val="both"/>
        <w:rPr>
          <w:rFonts w:ascii="Arial" w:hAnsi="Arial" w:cs="Arial"/>
          <w:b/>
          <w:bCs/>
        </w:rPr>
      </w:pPr>
      <w:r w:rsidRPr="00133A66">
        <w:rPr>
          <w:rFonts w:ascii="Arial" w:hAnsi="Arial" w:cs="Arial"/>
          <w:b/>
          <w:bCs/>
        </w:rPr>
        <w:t>CONSIDERANDOS</w:t>
      </w:r>
    </w:p>
    <w:p w14:paraId="05A4CD47" w14:textId="77777777" w:rsidR="009854F0" w:rsidRPr="00133A66" w:rsidRDefault="009854F0" w:rsidP="00E314A8">
      <w:pPr>
        <w:pStyle w:val="Textoindependiente"/>
        <w:numPr>
          <w:ilvl w:val="0"/>
          <w:numId w:val="11"/>
        </w:numPr>
        <w:tabs>
          <w:tab w:val="clear" w:pos="170"/>
          <w:tab w:val="num" w:pos="285"/>
          <w:tab w:val="left" w:pos="1134"/>
        </w:tabs>
        <w:ind w:left="709" w:right="616" w:firstLine="0"/>
        <w:rPr>
          <w:rFonts w:ascii="Arial" w:hAnsi="Arial" w:cs="Arial"/>
          <w:bCs/>
          <w:sz w:val="20"/>
        </w:rPr>
      </w:pPr>
      <w:r w:rsidRPr="00133A66">
        <w:rPr>
          <w:rFonts w:ascii="Arial" w:hAnsi="Arial" w:cs="Arial"/>
          <w:bCs/>
          <w:sz w:val="20"/>
        </w:rPr>
        <w:t xml:space="preserve">Que mediante acuerdo 5.1) inciso 2) de </w:t>
      </w:r>
      <w:smartTag w:uri="urn:schemas-microsoft-com:office:smarttags" w:element="PersonName">
        <w:smartTagPr>
          <w:attr w:name="ProductID" w:val="la Sesi￳n"/>
        </w:smartTagPr>
        <w:r w:rsidRPr="00133A66">
          <w:rPr>
            <w:rFonts w:ascii="Arial" w:hAnsi="Arial" w:cs="Arial"/>
            <w:bCs/>
            <w:sz w:val="20"/>
          </w:rPr>
          <w:t>la Sesión</w:t>
        </w:r>
      </w:smartTag>
      <w:r w:rsidRPr="00133A66">
        <w:rPr>
          <w:rFonts w:ascii="Arial" w:hAnsi="Arial" w:cs="Arial"/>
          <w:bCs/>
          <w:sz w:val="20"/>
        </w:rPr>
        <w:t xml:space="preserve"> Ordinaria 38-2007 </w:t>
      </w:r>
      <w:r w:rsidRPr="00133A66">
        <w:rPr>
          <w:rFonts w:ascii="Arial" w:hAnsi="Arial" w:cs="Arial"/>
          <w:bCs/>
          <w:sz w:val="20"/>
          <w:lang w:val="es-CR"/>
        </w:rPr>
        <w:t>del 25 de mayo del 2007</w:t>
      </w:r>
      <w:r w:rsidRPr="00133A66">
        <w:rPr>
          <w:rFonts w:ascii="Arial" w:hAnsi="Arial" w:cs="Arial"/>
          <w:bCs/>
          <w:sz w:val="20"/>
        </w:rPr>
        <w:t>, esta Junta Directiva adopta el</w:t>
      </w:r>
      <w:r w:rsidRPr="00133A66">
        <w:rPr>
          <w:rFonts w:ascii="Arial" w:hAnsi="Arial" w:cs="Arial"/>
          <w:b/>
          <w:bCs/>
          <w:sz w:val="20"/>
        </w:rPr>
        <w:t xml:space="preserve"> c</w:t>
      </w:r>
      <w:r w:rsidRPr="00133A66">
        <w:rPr>
          <w:rFonts w:ascii="Arial" w:hAnsi="Arial" w:cs="Arial"/>
          <w:bCs/>
          <w:sz w:val="20"/>
        </w:rPr>
        <w:t xml:space="preserve">omisionar a </w:t>
      </w:r>
      <w:smartTag w:uri="urn:schemas-microsoft-com:office:smarttags" w:element="PersonName">
        <w:smartTagPr>
          <w:attr w:name="ProductID" w:val="la Direcci￳n Ejecutiva"/>
        </w:smartTagPr>
        <w:r w:rsidRPr="00133A66">
          <w:rPr>
            <w:rFonts w:ascii="Arial" w:hAnsi="Arial" w:cs="Arial"/>
            <w:bCs/>
            <w:sz w:val="20"/>
          </w:rPr>
          <w:t>la Dirección Ejecutiva</w:t>
        </w:r>
      </w:smartTag>
      <w:r w:rsidRPr="00133A66">
        <w:rPr>
          <w:rFonts w:ascii="Arial" w:hAnsi="Arial" w:cs="Arial"/>
          <w:bCs/>
          <w:sz w:val="20"/>
        </w:rPr>
        <w:t xml:space="preserve"> para que realice la publicación en el Diario Oficial </w:t>
      </w:r>
      <w:smartTag w:uri="urn:schemas-microsoft-com:office:smarttags" w:element="PersonName">
        <w:smartTagPr>
          <w:attr w:name="ProductID" w:val="la Gaceta"/>
        </w:smartTagPr>
        <w:r w:rsidRPr="00133A66">
          <w:rPr>
            <w:rFonts w:ascii="Arial" w:hAnsi="Arial" w:cs="Arial"/>
            <w:bCs/>
            <w:sz w:val="20"/>
          </w:rPr>
          <w:t>la Gaceta</w:t>
        </w:r>
      </w:smartTag>
      <w:r w:rsidRPr="00133A66">
        <w:rPr>
          <w:rFonts w:ascii="Arial" w:hAnsi="Arial" w:cs="Arial"/>
          <w:bCs/>
          <w:sz w:val="20"/>
        </w:rPr>
        <w:t xml:space="preserve"> y en por lo menos dos diarios de mayor circulación nacional, a fin de que se informe  a los señores taxistas  que se les concede el </w:t>
      </w:r>
      <w:r w:rsidRPr="00133A66">
        <w:rPr>
          <w:rFonts w:ascii="Arial" w:hAnsi="Arial" w:cs="Arial"/>
          <w:b/>
          <w:bCs/>
          <w:sz w:val="20"/>
          <w:u w:val="single"/>
        </w:rPr>
        <w:t>plazo de diez días hábiles</w:t>
      </w:r>
      <w:r w:rsidRPr="00133A66">
        <w:rPr>
          <w:rFonts w:ascii="Arial" w:hAnsi="Arial" w:cs="Arial"/>
          <w:bCs/>
          <w:sz w:val="20"/>
        </w:rPr>
        <w:t xml:space="preserve">, para que se presenten al Consejo de Transporte Público a devolver las placas con las nomenclaturas SJP, HP, AP, CP, LP, PP, GP, y que transcurrido el plazo establecido se coordine con </w:t>
      </w:r>
      <w:smartTag w:uri="urn:schemas-microsoft-com:office:smarttags" w:element="PersonName">
        <w:smartTagPr>
          <w:attr w:name="ProductID" w:val="䖠ท䷀"/>
        </w:smartTagPr>
        <w:smartTag w:uri="urn:schemas-microsoft-com:office:smarttags" w:element="PersonName">
          <w:smartTagPr>
            <w:attr w:name="ProductID" w:val="la Direcci￳n"/>
          </w:smartTagPr>
          <w:r w:rsidRPr="00133A66">
            <w:rPr>
              <w:rFonts w:ascii="Arial" w:hAnsi="Arial" w:cs="Arial"/>
              <w:bCs/>
              <w:sz w:val="20"/>
            </w:rPr>
            <w:t>la Dirección</w:t>
          </w:r>
        </w:smartTag>
        <w:r w:rsidRPr="00133A66">
          <w:rPr>
            <w:rFonts w:ascii="Arial" w:hAnsi="Arial" w:cs="Arial"/>
            <w:bCs/>
            <w:sz w:val="20"/>
          </w:rPr>
          <w:t xml:space="preserve"> General</w:t>
        </w:r>
      </w:smartTag>
      <w:r w:rsidRPr="00133A66">
        <w:rPr>
          <w:rFonts w:ascii="Arial" w:hAnsi="Arial" w:cs="Arial"/>
          <w:bCs/>
          <w:sz w:val="20"/>
        </w:rPr>
        <w:t xml:space="preserve"> de </w:t>
      </w:r>
      <w:smartTag w:uri="urn:schemas-microsoft-com:office:smarttags" w:element="PersonName">
        <w:smartTagPr>
          <w:attr w:name="ProductID" w:val="la Polic￭a"/>
        </w:smartTagPr>
        <w:r w:rsidRPr="00133A66">
          <w:rPr>
            <w:rFonts w:ascii="Arial" w:hAnsi="Arial" w:cs="Arial"/>
            <w:bCs/>
            <w:sz w:val="20"/>
          </w:rPr>
          <w:t>la Policía</w:t>
        </w:r>
      </w:smartTag>
      <w:r w:rsidRPr="00133A66">
        <w:rPr>
          <w:rFonts w:ascii="Arial" w:hAnsi="Arial" w:cs="Arial"/>
          <w:bCs/>
          <w:sz w:val="20"/>
        </w:rPr>
        <w:t xml:space="preserve"> de Tránsito, a fin de recuperar en todos los sectores del país las placas que no fueron devueltas.</w:t>
      </w:r>
    </w:p>
    <w:p w14:paraId="1E63BE23" w14:textId="77777777" w:rsidR="009854F0" w:rsidRPr="00133A66" w:rsidRDefault="009854F0" w:rsidP="00E314A8">
      <w:pPr>
        <w:widowControl w:val="0"/>
        <w:numPr>
          <w:ilvl w:val="0"/>
          <w:numId w:val="11"/>
        </w:numPr>
        <w:tabs>
          <w:tab w:val="clear" w:pos="170"/>
          <w:tab w:val="num" w:pos="285"/>
          <w:tab w:val="left" w:pos="1134"/>
        </w:tabs>
        <w:autoSpaceDE w:val="0"/>
        <w:autoSpaceDN w:val="0"/>
        <w:adjustRightInd w:val="0"/>
        <w:ind w:left="709" w:right="616" w:firstLine="0"/>
        <w:jc w:val="both"/>
        <w:rPr>
          <w:rFonts w:ascii="Arial" w:hAnsi="Arial" w:cs="Arial"/>
        </w:rPr>
      </w:pPr>
      <w:r w:rsidRPr="00133A66">
        <w:rPr>
          <w:rFonts w:ascii="Arial" w:hAnsi="Arial" w:cs="Arial"/>
          <w:bCs/>
        </w:rPr>
        <w:t xml:space="preserve">Que en virtud del acercamiento obtenido con los señores taxistas y al compromiso expuesto por ellos ante </w:t>
      </w:r>
      <w:smartTag w:uri="urn:schemas-microsoft-com:office:smarttags" w:element="PersonName">
        <w:smartTagPr>
          <w:attr w:name="ProductID" w:val="la Procuradur￭a General"/>
        </w:smartTagPr>
        <w:r w:rsidRPr="00133A66">
          <w:rPr>
            <w:rFonts w:ascii="Arial" w:hAnsi="Arial" w:cs="Arial"/>
            <w:bCs/>
          </w:rPr>
          <w:t>la Procuraduría General</w:t>
        </w:r>
      </w:smartTag>
      <w:r w:rsidRPr="00133A66">
        <w:rPr>
          <w:rFonts w:ascii="Arial" w:hAnsi="Arial" w:cs="Arial"/>
          <w:bCs/>
        </w:rPr>
        <w:t xml:space="preserve"> de </w:t>
      </w:r>
      <w:smartTag w:uri="urn:schemas-microsoft-com:office:smarttags" w:element="PersonName">
        <w:smartTagPr>
          <w:attr w:name="ProductID" w:val="la Rep￺blica"/>
        </w:smartTagPr>
        <w:r w:rsidRPr="00133A66">
          <w:rPr>
            <w:rFonts w:ascii="Arial" w:hAnsi="Arial" w:cs="Arial"/>
            <w:bCs/>
          </w:rPr>
          <w:t>la República</w:t>
        </w:r>
      </w:smartTag>
      <w:r w:rsidRPr="00133A66">
        <w:rPr>
          <w:rFonts w:ascii="Arial" w:hAnsi="Arial" w:cs="Arial"/>
          <w:bCs/>
        </w:rPr>
        <w:t xml:space="preserve"> para presentar en </w:t>
      </w:r>
      <w:smartTag w:uri="urn:schemas-microsoft-com:office:smarttags" w:element="PersonName">
        <w:smartTagPr>
          <w:attr w:name="ProductID" w:val="la Direcci￳n"/>
        </w:smartTagPr>
        <w:r w:rsidRPr="00133A66">
          <w:rPr>
            <w:rFonts w:ascii="Arial" w:hAnsi="Arial" w:cs="Arial"/>
            <w:bCs/>
          </w:rPr>
          <w:t>la Dirección</w:t>
        </w:r>
      </w:smartTag>
      <w:r w:rsidRPr="00133A66">
        <w:rPr>
          <w:rFonts w:ascii="Arial" w:hAnsi="Arial" w:cs="Arial"/>
          <w:bCs/>
        </w:rPr>
        <w:t xml:space="preserve"> de Asuntos Jurídicos del CTP, los recursos de revisión en un formato y procedimiento acordado en ese momento, esta Junta Directiva mediante artículo 6.5 inciso 1) de </w:t>
      </w:r>
      <w:smartTag w:uri="urn:schemas-microsoft-com:office:smarttags" w:element="PersonName">
        <w:smartTagPr>
          <w:attr w:name="ProductID" w:val="la Sesi￳n"/>
        </w:smartTagPr>
        <w:r w:rsidRPr="00133A66">
          <w:rPr>
            <w:rFonts w:ascii="Arial" w:hAnsi="Arial" w:cs="Arial"/>
            <w:bCs/>
          </w:rPr>
          <w:t>la Sesión</w:t>
        </w:r>
      </w:smartTag>
      <w:r w:rsidRPr="00133A66">
        <w:rPr>
          <w:rFonts w:ascii="Arial" w:hAnsi="Arial" w:cs="Arial"/>
          <w:bCs/>
        </w:rPr>
        <w:t xml:space="preserve"> Ordinaria 74-2007se adopta el acuerdo de de</w:t>
      </w:r>
      <w:r w:rsidRPr="00133A66">
        <w:rPr>
          <w:rFonts w:ascii="Arial" w:hAnsi="Arial" w:cs="Arial"/>
        </w:rPr>
        <w:t>jar en suspenso la ejecución del punto 2, del acuerdo 5.1, Sesión Ordinaria 38-2007 del 25 de Mayo de 2007.</w:t>
      </w:r>
    </w:p>
    <w:p w14:paraId="73821808" w14:textId="77777777" w:rsidR="009854F0" w:rsidRPr="00133A66" w:rsidRDefault="009854F0" w:rsidP="00E314A8">
      <w:pPr>
        <w:widowControl w:val="0"/>
        <w:numPr>
          <w:ilvl w:val="0"/>
          <w:numId w:val="11"/>
        </w:numPr>
        <w:tabs>
          <w:tab w:val="clear" w:pos="170"/>
          <w:tab w:val="num" w:pos="285"/>
          <w:tab w:val="left" w:pos="1134"/>
        </w:tabs>
        <w:autoSpaceDE w:val="0"/>
        <w:autoSpaceDN w:val="0"/>
        <w:adjustRightInd w:val="0"/>
        <w:ind w:left="709" w:right="616" w:firstLine="0"/>
        <w:jc w:val="both"/>
        <w:rPr>
          <w:rFonts w:ascii="Arial" w:hAnsi="Arial" w:cs="Arial"/>
          <w:bCs/>
        </w:rPr>
      </w:pPr>
      <w:proofErr w:type="gramStart"/>
      <w:r w:rsidRPr="00133A66">
        <w:rPr>
          <w:rFonts w:ascii="Arial" w:hAnsi="Arial" w:cs="Arial"/>
          <w:bCs/>
        </w:rPr>
        <w:t>Que</w:t>
      </w:r>
      <w:proofErr w:type="gramEnd"/>
      <w:r w:rsidRPr="00133A66">
        <w:rPr>
          <w:rFonts w:ascii="Arial" w:hAnsi="Arial" w:cs="Arial"/>
          <w:bCs/>
        </w:rPr>
        <w:t xml:space="preserve"> sin embargo, los señores taxistas saturaron </w:t>
      </w:r>
      <w:smartTag w:uri="urn:schemas-microsoft-com:office:smarttags" w:element="PersonName">
        <w:smartTagPr>
          <w:attr w:name="ProductID" w:val="la Direcci￳n"/>
        </w:smartTagPr>
        <w:r w:rsidRPr="00133A66">
          <w:rPr>
            <w:rFonts w:ascii="Arial" w:hAnsi="Arial" w:cs="Arial"/>
            <w:bCs/>
          </w:rPr>
          <w:t>la Dirección</w:t>
        </w:r>
      </w:smartTag>
      <w:r w:rsidRPr="00133A66">
        <w:rPr>
          <w:rFonts w:ascii="Arial" w:hAnsi="Arial" w:cs="Arial"/>
          <w:bCs/>
        </w:rPr>
        <w:t xml:space="preserve"> de Asuntos Jurídicos con una gran cantidad de recursos presentados en un formato y procedimiento completamente diferente al acordado, evidenciando el incumplimiento </w:t>
      </w:r>
      <w:r w:rsidRPr="00133A66">
        <w:rPr>
          <w:rFonts w:ascii="Arial" w:hAnsi="Arial" w:cs="Arial"/>
          <w:bCs/>
        </w:rPr>
        <w:lastRenderedPageBreak/>
        <w:t xml:space="preserve">de su parte, con un </w:t>
      </w:r>
      <w:r w:rsidR="00011C2B" w:rsidRPr="00133A66">
        <w:rPr>
          <w:rFonts w:ascii="Arial" w:hAnsi="Arial" w:cs="Arial"/>
          <w:bCs/>
        </w:rPr>
        <w:t>á</w:t>
      </w:r>
      <w:r w:rsidRPr="00133A66">
        <w:rPr>
          <w:rFonts w:ascii="Arial" w:hAnsi="Arial" w:cs="Arial"/>
          <w:bCs/>
        </w:rPr>
        <w:t>nimo claro de que este Consejo nunca actuara en la recolección de placas que son totalmente obsoletas y además en una actitud encubridora de gemeleo de las mismas.</w:t>
      </w:r>
    </w:p>
    <w:p w14:paraId="60E0EA82" w14:textId="77777777" w:rsidR="009854F0" w:rsidRPr="00133A66" w:rsidRDefault="009854F0" w:rsidP="00E314A8">
      <w:pPr>
        <w:widowControl w:val="0"/>
        <w:numPr>
          <w:ilvl w:val="0"/>
          <w:numId w:val="11"/>
        </w:numPr>
        <w:tabs>
          <w:tab w:val="clear" w:pos="170"/>
          <w:tab w:val="num" w:pos="285"/>
          <w:tab w:val="left" w:pos="1134"/>
        </w:tabs>
        <w:autoSpaceDE w:val="0"/>
        <w:autoSpaceDN w:val="0"/>
        <w:adjustRightInd w:val="0"/>
        <w:ind w:left="709" w:right="616" w:firstLine="0"/>
        <w:jc w:val="both"/>
        <w:rPr>
          <w:rFonts w:ascii="Arial" w:hAnsi="Arial" w:cs="Arial"/>
          <w:bCs/>
          <w:lang w:val="es-CR"/>
        </w:rPr>
      </w:pPr>
      <w:r w:rsidRPr="00133A66">
        <w:rPr>
          <w:rFonts w:ascii="Arial" w:hAnsi="Arial" w:cs="Arial"/>
          <w:bCs/>
        </w:rPr>
        <w:t xml:space="preserve">Que en virtud de lo expuesto y </w:t>
      </w:r>
      <w:r w:rsidRPr="00133A66">
        <w:rPr>
          <w:rFonts w:ascii="Arial" w:hAnsi="Arial" w:cs="Arial"/>
        </w:rPr>
        <w:t xml:space="preserve">como el apoyo total e incondicional de </w:t>
      </w:r>
      <w:smartTag w:uri="urn:schemas-microsoft-com:office:smarttags" w:element="PersonName">
        <w:smartTagPr>
          <w:attr w:name="ProductID" w:val="la Direcci￳n"/>
        </w:smartTagPr>
        <w:r w:rsidRPr="00133A66">
          <w:rPr>
            <w:rFonts w:ascii="Arial" w:hAnsi="Arial" w:cs="Arial"/>
          </w:rPr>
          <w:t>la Dirección</w:t>
        </w:r>
      </w:smartTag>
      <w:r w:rsidRPr="00133A66">
        <w:rPr>
          <w:rFonts w:ascii="Arial" w:hAnsi="Arial" w:cs="Arial"/>
        </w:rPr>
        <w:t xml:space="preserve"> de Asuntos Jurídicos, </w:t>
      </w:r>
      <w:smartTag w:uri="urn:schemas-microsoft-com:office:smarttags" w:element="PersonName">
        <w:smartTagPr>
          <w:attr w:name="ProductID" w:val="La Dra. Viviana"/>
        </w:smartTagPr>
        <w:smartTag w:uri="urn:schemas-microsoft-com:office:smarttags" w:element="PersonName">
          <w:smartTagPr>
            <w:attr w:name="ProductID" w:val="La Dra."/>
          </w:smartTagPr>
          <w:r w:rsidRPr="00133A66">
            <w:rPr>
              <w:rFonts w:ascii="Arial" w:hAnsi="Arial" w:cs="Arial"/>
            </w:rPr>
            <w:t>la Dra.</w:t>
          </w:r>
        </w:smartTag>
        <w:r w:rsidRPr="00133A66">
          <w:rPr>
            <w:rFonts w:ascii="Arial" w:hAnsi="Arial" w:cs="Arial"/>
          </w:rPr>
          <w:t xml:space="preserve"> Viviana</w:t>
        </w:r>
      </w:smartTag>
      <w:r w:rsidRPr="00133A66">
        <w:rPr>
          <w:rFonts w:ascii="Arial" w:hAnsi="Arial" w:cs="Arial"/>
        </w:rPr>
        <w:t xml:space="preserve"> Martín Salazar en su condición de </w:t>
      </w:r>
      <w:proofErr w:type="gramStart"/>
      <w:r w:rsidRPr="00133A66">
        <w:rPr>
          <w:rFonts w:ascii="Arial" w:hAnsi="Arial" w:cs="Arial"/>
        </w:rPr>
        <w:t>Presidenta</w:t>
      </w:r>
      <w:proofErr w:type="gramEnd"/>
      <w:r w:rsidRPr="00133A66">
        <w:rPr>
          <w:rFonts w:ascii="Arial" w:hAnsi="Arial" w:cs="Arial"/>
        </w:rPr>
        <w:t xml:space="preserve"> somete a consideración de los Señores Directores el poner en ejecución el acuerdo adoptado por esta Junta Directiva mediante </w:t>
      </w:r>
      <w:r w:rsidRPr="00133A66">
        <w:rPr>
          <w:rFonts w:ascii="Arial" w:hAnsi="Arial" w:cs="Arial"/>
          <w:bCs/>
        </w:rPr>
        <w:t xml:space="preserve">artículo </w:t>
      </w:r>
      <w:r w:rsidRPr="00133A66">
        <w:rPr>
          <w:rFonts w:ascii="Arial" w:hAnsi="Arial" w:cs="Arial"/>
          <w:b/>
          <w:bCs/>
        </w:rPr>
        <w:t>5.1) inciso 2)</w:t>
      </w:r>
      <w:r w:rsidRPr="00133A66">
        <w:rPr>
          <w:rFonts w:ascii="Arial" w:hAnsi="Arial" w:cs="Arial"/>
          <w:bCs/>
        </w:rPr>
        <w:t xml:space="preserve"> de </w:t>
      </w:r>
      <w:smartTag w:uri="urn:schemas-microsoft-com:office:smarttags" w:element="PersonName">
        <w:smartTagPr>
          <w:attr w:name="ProductID" w:val="la Sesi￳n"/>
        </w:smartTagPr>
        <w:r w:rsidRPr="00133A66">
          <w:rPr>
            <w:rFonts w:ascii="Arial" w:hAnsi="Arial" w:cs="Arial"/>
            <w:bCs/>
          </w:rPr>
          <w:t>la Sesión</w:t>
        </w:r>
      </w:smartTag>
      <w:r w:rsidRPr="00133A66">
        <w:rPr>
          <w:rFonts w:ascii="Arial" w:hAnsi="Arial" w:cs="Arial"/>
          <w:bCs/>
        </w:rPr>
        <w:t xml:space="preserve"> Ordinaria 38-2007 </w:t>
      </w:r>
      <w:r w:rsidRPr="00133A66">
        <w:rPr>
          <w:rFonts w:ascii="Arial" w:hAnsi="Arial" w:cs="Arial"/>
          <w:bCs/>
          <w:lang w:val="es-CR"/>
        </w:rPr>
        <w:t>del 25 de mayo del 2007.</w:t>
      </w:r>
    </w:p>
    <w:p w14:paraId="2F9163F4" w14:textId="77777777" w:rsidR="009854F0" w:rsidRPr="00133A66" w:rsidRDefault="009854F0" w:rsidP="00E314A8">
      <w:pPr>
        <w:widowControl w:val="0"/>
        <w:numPr>
          <w:ilvl w:val="0"/>
          <w:numId w:val="11"/>
        </w:numPr>
        <w:tabs>
          <w:tab w:val="clear" w:pos="170"/>
          <w:tab w:val="num" w:pos="285"/>
          <w:tab w:val="left" w:pos="1134"/>
        </w:tabs>
        <w:autoSpaceDE w:val="0"/>
        <w:autoSpaceDN w:val="0"/>
        <w:adjustRightInd w:val="0"/>
        <w:ind w:left="709" w:right="616" w:firstLine="0"/>
        <w:jc w:val="both"/>
        <w:rPr>
          <w:rFonts w:ascii="Arial" w:hAnsi="Arial" w:cs="Arial"/>
          <w:bCs/>
        </w:rPr>
      </w:pPr>
      <w:proofErr w:type="spellStart"/>
      <w:proofErr w:type="gramStart"/>
      <w:r w:rsidRPr="00133A66">
        <w:rPr>
          <w:rFonts w:ascii="Arial" w:hAnsi="Arial" w:cs="Arial"/>
          <w:bCs/>
          <w:lang w:val="es-CR"/>
        </w:rPr>
        <w:t>Que</w:t>
      </w:r>
      <w:proofErr w:type="spellEnd"/>
      <w:proofErr w:type="gramEnd"/>
      <w:r w:rsidRPr="00133A66">
        <w:rPr>
          <w:rFonts w:ascii="Arial" w:hAnsi="Arial" w:cs="Arial"/>
          <w:bCs/>
          <w:lang w:val="es-CR"/>
        </w:rPr>
        <w:t xml:space="preserve"> asimismo, se adiciona a dicho acuerdo la recolección de todas aquellas placas que por una u otra razón técnica se deslumbre de que se tratan de un gemeleo o simplemente una burda falsificación, además las placas de aquellas concesiones que han sido canceladas y aún siguen circulando.</w:t>
      </w:r>
    </w:p>
    <w:p w14:paraId="77B4629A" w14:textId="77777777" w:rsidR="009854F0" w:rsidRPr="00133A66" w:rsidRDefault="009854F0" w:rsidP="009854F0">
      <w:pPr>
        <w:pStyle w:val="Textodeglobo"/>
        <w:ind w:left="709" w:right="616"/>
        <w:jc w:val="both"/>
        <w:rPr>
          <w:rFonts w:ascii="Arial" w:hAnsi="Arial" w:cs="Arial"/>
          <w:b/>
          <w:bCs/>
          <w:sz w:val="20"/>
          <w:szCs w:val="20"/>
        </w:rPr>
      </w:pPr>
    </w:p>
    <w:p w14:paraId="5E379B6A" w14:textId="77777777" w:rsidR="009854F0" w:rsidRPr="00133A66" w:rsidRDefault="009854F0" w:rsidP="009854F0">
      <w:pPr>
        <w:ind w:left="709" w:right="616"/>
        <w:jc w:val="both"/>
        <w:rPr>
          <w:rFonts w:ascii="Arial" w:hAnsi="Arial" w:cs="Arial"/>
          <w:b/>
          <w:bCs/>
        </w:rPr>
      </w:pPr>
      <w:r w:rsidRPr="00133A66">
        <w:rPr>
          <w:rFonts w:ascii="Arial" w:hAnsi="Arial" w:cs="Arial"/>
          <w:b/>
          <w:bCs/>
        </w:rPr>
        <w:t xml:space="preserve">POR </w:t>
      </w:r>
      <w:proofErr w:type="gramStart"/>
      <w:r w:rsidRPr="00133A66">
        <w:rPr>
          <w:rFonts w:ascii="Arial" w:hAnsi="Arial" w:cs="Arial"/>
          <w:b/>
          <w:bCs/>
        </w:rPr>
        <w:t>TANTO</w:t>
      </w:r>
      <w:proofErr w:type="gramEnd"/>
      <w:r w:rsidRPr="00133A66">
        <w:rPr>
          <w:rFonts w:ascii="Arial" w:hAnsi="Arial" w:cs="Arial"/>
          <w:b/>
          <w:bCs/>
        </w:rPr>
        <w:t xml:space="preserve"> ACUERDAN EN FIRME</w:t>
      </w:r>
    </w:p>
    <w:p w14:paraId="165219E3" w14:textId="77777777" w:rsidR="009854F0" w:rsidRPr="00133A66" w:rsidRDefault="009854F0" w:rsidP="00E314A8">
      <w:pPr>
        <w:widowControl w:val="0"/>
        <w:numPr>
          <w:ilvl w:val="0"/>
          <w:numId w:val="10"/>
        </w:numPr>
        <w:tabs>
          <w:tab w:val="clear" w:pos="170"/>
          <w:tab w:val="num" w:pos="285"/>
          <w:tab w:val="left" w:pos="993"/>
        </w:tabs>
        <w:autoSpaceDE w:val="0"/>
        <w:autoSpaceDN w:val="0"/>
        <w:adjustRightInd w:val="0"/>
        <w:ind w:left="709" w:right="616" w:firstLine="0"/>
        <w:jc w:val="both"/>
        <w:rPr>
          <w:rFonts w:ascii="Arial" w:hAnsi="Arial" w:cs="Arial"/>
          <w:bCs/>
          <w:lang w:val="es-CR"/>
        </w:rPr>
      </w:pPr>
      <w:r w:rsidRPr="00133A66">
        <w:rPr>
          <w:rFonts w:ascii="Arial" w:hAnsi="Arial" w:cs="Arial"/>
        </w:rPr>
        <w:t xml:space="preserve">Instruir a </w:t>
      </w:r>
      <w:smartTag w:uri="urn:schemas-microsoft-com:office:smarttags" w:element="PersonName">
        <w:smartTagPr>
          <w:attr w:name="ProductID" w:val="la Direcci￳n Ejecutiva"/>
        </w:smartTagPr>
        <w:r w:rsidRPr="00133A66">
          <w:rPr>
            <w:rFonts w:ascii="Arial" w:hAnsi="Arial" w:cs="Arial"/>
          </w:rPr>
          <w:t>la Dirección Ejecutiva</w:t>
        </w:r>
      </w:smartTag>
      <w:r w:rsidRPr="00133A66">
        <w:rPr>
          <w:rFonts w:ascii="Arial" w:hAnsi="Arial" w:cs="Arial"/>
        </w:rPr>
        <w:t xml:space="preserve"> para que proceda a ejecutar el acuerdo adoptado por esta Junta Directiva mediante </w:t>
      </w:r>
      <w:r w:rsidRPr="00133A66">
        <w:rPr>
          <w:rFonts w:ascii="Arial" w:hAnsi="Arial" w:cs="Arial"/>
          <w:bCs/>
        </w:rPr>
        <w:t xml:space="preserve">artículo </w:t>
      </w:r>
      <w:r w:rsidRPr="00133A66">
        <w:rPr>
          <w:rFonts w:ascii="Arial" w:hAnsi="Arial" w:cs="Arial"/>
          <w:b/>
          <w:bCs/>
          <w:u w:val="single"/>
        </w:rPr>
        <w:t>5.1) inciso 2)</w:t>
      </w:r>
      <w:r w:rsidRPr="00133A66">
        <w:rPr>
          <w:rFonts w:ascii="Arial" w:hAnsi="Arial" w:cs="Arial"/>
          <w:bCs/>
        </w:rPr>
        <w:t xml:space="preserve"> de </w:t>
      </w:r>
      <w:smartTag w:uri="urn:schemas-microsoft-com:office:smarttags" w:element="PersonName">
        <w:smartTagPr>
          <w:attr w:name="ProductID" w:val="la Sesi￳n"/>
        </w:smartTagPr>
        <w:r w:rsidRPr="00133A66">
          <w:rPr>
            <w:rFonts w:ascii="Arial" w:hAnsi="Arial" w:cs="Arial"/>
            <w:bCs/>
          </w:rPr>
          <w:t>la Sesión</w:t>
        </w:r>
      </w:smartTag>
      <w:r w:rsidRPr="00133A66">
        <w:rPr>
          <w:rFonts w:ascii="Arial" w:hAnsi="Arial" w:cs="Arial"/>
          <w:bCs/>
        </w:rPr>
        <w:t xml:space="preserve"> Ordinaria 38-2007 </w:t>
      </w:r>
      <w:r w:rsidRPr="00133A66">
        <w:rPr>
          <w:rFonts w:ascii="Arial" w:hAnsi="Arial" w:cs="Arial"/>
          <w:bCs/>
          <w:lang w:val="es-CR"/>
        </w:rPr>
        <w:t>del 25 de mayo del 2007, el cual indica lo siguiente:</w:t>
      </w:r>
    </w:p>
    <w:p w14:paraId="66B7CDEA" w14:textId="77777777" w:rsidR="009854F0" w:rsidRPr="00133A66" w:rsidRDefault="009854F0" w:rsidP="00E314A8">
      <w:pPr>
        <w:pStyle w:val="Textoindependiente"/>
        <w:ind w:left="851" w:right="616"/>
        <w:rPr>
          <w:rFonts w:ascii="Arial" w:hAnsi="Arial" w:cs="Arial"/>
          <w:bCs/>
          <w:sz w:val="20"/>
        </w:rPr>
      </w:pPr>
      <w:r w:rsidRPr="00133A66">
        <w:rPr>
          <w:rFonts w:ascii="Arial" w:hAnsi="Arial" w:cs="Arial"/>
          <w:b/>
          <w:bCs/>
          <w:sz w:val="20"/>
        </w:rPr>
        <w:t>“…2</w:t>
      </w:r>
      <w:r w:rsidRPr="00133A66">
        <w:rPr>
          <w:rFonts w:ascii="Arial" w:hAnsi="Arial" w:cs="Arial"/>
          <w:bCs/>
          <w:sz w:val="20"/>
        </w:rPr>
        <w:t xml:space="preserve"> Comisionar a </w:t>
      </w:r>
      <w:smartTag w:uri="urn:schemas-microsoft-com:office:smarttags" w:element="PersonName">
        <w:smartTagPr>
          <w:attr w:name="ProductID" w:val="la Direcci￳n Ejecutiva"/>
        </w:smartTagPr>
        <w:r w:rsidRPr="00133A66">
          <w:rPr>
            <w:rFonts w:ascii="Arial" w:hAnsi="Arial" w:cs="Arial"/>
            <w:bCs/>
            <w:sz w:val="20"/>
          </w:rPr>
          <w:t>la Dirección Ejecutiva</w:t>
        </w:r>
      </w:smartTag>
      <w:r w:rsidRPr="00133A66">
        <w:rPr>
          <w:rFonts w:ascii="Arial" w:hAnsi="Arial" w:cs="Arial"/>
          <w:bCs/>
          <w:sz w:val="20"/>
        </w:rPr>
        <w:t xml:space="preserve"> para que realice la publicación en el Diario Oficial </w:t>
      </w:r>
      <w:smartTag w:uri="urn:schemas-microsoft-com:office:smarttags" w:element="PersonName">
        <w:smartTagPr>
          <w:attr w:name="ProductID" w:val="la Gaceta"/>
        </w:smartTagPr>
        <w:r w:rsidRPr="00133A66">
          <w:rPr>
            <w:rFonts w:ascii="Arial" w:hAnsi="Arial" w:cs="Arial"/>
            <w:bCs/>
            <w:sz w:val="20"/>
          </w:rPr>
          <w:t>la Gaceta</w:t>
        </w:r>
      </w:smartTag>
      <w:r w:rsidRPr="00133A66">
        <w:rPr>
          <w:rFonts w:ascii="Arial" w:hAnsi="Arial" w:cs="Arial"/>
          <w:bCs/>
          <w:sz w:val="20"/>
        </w:rPr>
        <w:t xml:space="preserve"> y en por lo menos dos diarios de mayor circulación nacional, a fin de que se informe  a los señores taxistas  que se les concede el plazo </w:t>
      </w:r>
      <w:r w:rsidRPr="00133A66">
        <w:rPr>
          <w:rFonts w:ascii="Arial" w:hAnsi="Arial" w:cs="Arial"/>
          <w:b/>
          <w:bCs/>
          <w:sz w:val="20"/>
        </w:rPr>
        <w:t>de diez días hábiles</w:t>
      </w:r>
      <w:r w:rsidRPr="00133A66">
        <w:rPr>
          <w:rFonts w:ascii="Arial" w:hAnsi="Arial" w:cs="Arial"/>
          <w:bCs/>
          <w:sz w:val="20"/>
        </w:rPr>
        <w:t xml:space="preserve">, para que se presenten al Consejo de Transporte Público a devolver las placas con las nomenclaturas SJP, HP, AP, CP, LP, PP, GP, y que transcurrido el plazo establecido se coordine con </w:t>
      </w:r>
      <w:smartTag w:uri="urn:schemas-microsoft-com:office:smarttags" w:element="PersonName">
        <w:smartTagPr>
          <w:attr w:name="ProductID" w:val="䖠ท䷀"/>
        </w:smartTagPr>
        <w:smartTag w:uri="urn:schemas-microsoft-com:office:smarttags" w:element="PersonName">
          <w:smartTagPr>
            <w:attr w:name="ProductID" w:val="la Direcci￳n"/>
          </w:smartTagPr>
          <w:r w:rsidRPr="00133A66">
            <w:rPr>
              <w:rFonts w:ascii="Arial" w:hAnsi="Arial" w:cs="Arial"/>
              <w:bCs/>
              <w:sz w:val="20"/>
            </w:rPr>
            <w:t>la Dirección</w:t>
          </w:r>
        </w:smartTag>
        <w:r w:rsidRPr="00133A66">
          <w:rPr>
            <w:rFonts w:ascii="Arial" w:hAnsi="Arial" w:cs="Arial"/>
            <w:bCs/>
            <w:sz w:val="20"/>
          </w:rPr>
          <w:t xml:space="preserve"> General</w:t>
        </w:r>
      </w:smartTag>
      <w:r w:rsidRPr="00133A66">
        <w:rPr>
          <w:rFonts w:ascii="Arial" w:hAnsi="Arial" w:cs="Arial"/>
          <w:bCs/>
          <w:sz w:val="20"/>
        </w:rPr>
        <w:t xml:space="preserve"> de </w:t>
      </w:r>
      <w:smartTag w:uri="urn:schemas-microsoft-com:office:smarttags" w:element="PersonName">
        <w:smartTagPr>
          <w:attr w:name="ProductID" w:val="la Polic￭a"/>
        </w:smartTagPr>
        <w:r w:rsidRPr="00133A66">
          <w:rPr>
            <w:rFonts w:ascii="Arial" w:hAnsi="Arial" w:cs="Arial"/>
            <w:bCs/>
            <w:sz w:val="20"/>
          </w:rPr>
          <w:t>la Policía</w:t>
        </w:r>
      </w:smartTag>
      <w:r w:rsidRPr="00133A66">
        <w:rPr>
          <w:rFonts w:ascii="Arial" w:hAnsi="Arial" w:cs="Arial"/>
          <w:bCs/>
          <w:sz w:val="20"/>
        </w:rPr>
        <w:t xml:space="preserve"> de Tránsito, a fin de recuperar en todos los sectores del país las placas que no fueron devueltas.”</w:t>
      </w:r>
    </w:p>
    <w:p w14:paraId="3463698B" w14:textId="77777777" w:rsidR="009854F0" w:rsidRPr="00133A66" w:rsidRDefault="009854F0" w:rsidP="00E314A8">
      <w:pPr>
        <w:numPr>
          <w:ilvl w:val="0"/>
          <w:numId w:val="10"/>
        </w:numPr>
        <w:tabs>
          <w:tab w:val="clear" w:pos="170"/>
          <w:tab w:val="num" w:pos="285"/>
          <w:tab w:val="left" w:pos="993"/>
        </w:tabs>
        <w:ind w:left="709" w:right="616" w:firstLine="0"/>
        <w:jc w:val="both"/>
        <w:rPr>
          <w:rFonts w:ascii="Arial" w:hAnsi="Arial" w:cs="Arial"/>
          <w:bCs/>
          <w:lang w:val="es-CR"/>
        </w:rPr>
      </w:pPr>
      <w:r w:rsidRPr="00133A66">
        <w:rPr>
          <w:rFonts w:ascii="Arial" w:hAnsi="Arial" w:cs="Arial"/>
          <w:bCs/>
          <w:lang w:val="es-CR"/>
        </w:rPr>
        <w:t xml:space="preserve">Que </w:t>
      </w:r>
      <w:proofErr w:type="gramStart"/>
      <w:r w:rsidRPr="00133A66">
        <w:rPr>
          <w:rFonts w:ascii="Arial" w:hAnsi="Arial" w:cs="Arial"/>
          <w:bCs/>
          <w:lang w:val="es-CR"/>
        </w:rPr>
        <w:t>la fecha de los diez días hábiles rigen</w:t>
      </w:r>
      <w:proofErr w:type="gramEnd"/>
      <w:r w:rsidRPr="00133A66">
        <w:rPr>
          <w:rFonts w:ascii="Arial" w:hAnsi="Arial" w:cs="Arial"/>
          <w:bCs/>
          <w:lang w:val="es-CR"/>
        </w:rPr>
        <w:t xml:space="preserve"> a partir de su publicación en el Diario Oficial </w:t>
      </w:r>
      <w:smartTag w:uri="urn:schemas-microsoft-com:office:smarttags" w:element="PersonName">
        <w:smartTagPr>
          <w:attr w:name="ProductID" w:val="La Gaceta."/>
        </w:smartTagPr>
        <w:r w:rsidRPr="00133A66">
          <w:rPr>
            <w:rFonts w:ascii="Arial" w:hAnsi="Arial" w:cs="Arial"/>
            <w:bCs/>
            <w:lang w:val="es-CR"/>
          </w:rPr>
          <w:t>La Gaceta.</w:t>
        </w:r>
      </w:smartTag>
    </w:p>
    <w:p w14:paraId="64D4C3AC" w14:textId="77777777" w:rsidR="009854F0" w:rsidRPr="00133A66" w:rsidRDefault="009854F0" w:rsidP="00E314A8">
      <w:pPr>
        <w:numPr>
          <w:ilvl w:val="0"/>
          <w:numId w:val="10"/>
        </w:numPr>
        <w:tabs>
          <w:tab w:val="clear" w:pos="170"/>
          <w:tab w:val="num" w:pos="285"/>
          <w:tab w:val="left" w:pos="993"/>
        </w:tabs>
        <w:ind w:left="709" w:right="616" w:firstLine="0"/>
        <w:jc w:val="both"/>
        <w:rPr>
          <w:rFonts w:ascii="Arial" w:hAnsi="Arial" w:cs="Arial"/>
          <w:bCs/>
          <w:lang w:val="es-CR"/>
        </w:rPr>
      </w:pPr>
      <w:r w:rsidRPr="00133A66">
        <w:rPr>
          <w:rFonts w:ascii="Arial" w:hAnsi="Arial" w:cs="Arial"/>
          <w:bCs/>
        </w:rPr>
        <w:t xml:space="preserve">Comisionar a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133A66">
            <w:rPr>
              <w:rFonts w:ascii="Arial" w:hAnsi="Arial" w:cs="Arial"/>
              <w:bCs/>
            </w:rPr>
            <w:t>la Dirección</w:t>
          </w:r>
        </w:smartTag>
        <w:r w:rsidRPr="00133A66">
          <w:rPr>
            <w:rFonts w:ascii="Arial" w:hAnsi="Arial" w:cs="Arial"/>
            <w:bCs/>
          </w:rPr>
          <w:t xml:space="preserve"> Ejecutiva</w:t>
        </w:r>
      </w:smartTag>
      <w:r w:rsidRPr="00133A66">
        <w:rPr>
          <w:rFonts w:ascii="Arial" w:hAnsi="Arial" w:cs="Arial"/>
          <w:bCs/>
        </w:rPr>
        <w:t xml:space="preserve"> para que realice</w:t>
      </w:r>
      <w:r w:rsidRPr="00133A66">
        <w:rPr>
          <w:rFonts w:ascii="Arial" w:hAnsi="Arial" w:cs="Arial"/>
          <w:b/>
          <w:bCs/>
        </w:rPr>
        <w:t xml:space="preserve"> </w:t>
      </w:r>
      <w:r w:rsidRPr="00133A66">
        <w:rPr>
          <w:rFonts w:ascii="Arial" w:hAnsi="Arial" w:cs="Arial"/>
          <w:bCs/>
          <w:lang w:val="es-CR"/>
        </w:rPr>
        <w:t>la recolección de todas aquellas placas que por una u otra razón técnica se deslumbre de que se tratan de un gemeleo o simplemente de una burda falsificación, además las placas de aquellas concesiones que han sido canceladas y aún siguen circulando.</w:t>
      </w:r>
    </w:p>
    <w:p w14:paraId="516396F1" w14:textId="77777777" w:rsidR="00245BDE" w:rsidRPr="00245BDE" w:rsidRDefault="009854F0" w:rsidP="00245BDE">
      <w:pPr>
        <w:numPr>
          <w:ilvl w:val="0"/>
          <w:numId w:val="10"/>
        </w:numPr>
        <w:tabs>
          <w:tab w:val="clear" w:pos="170"/>
          <w:tab w:val="num" w:pos="285"/>
          <w:tab w:val="left" w:pos="993"/>
        </w:tabs>
        <w:ind w:left="709" w:right="616" w:firstLine="0"/>
        <w:jc w:val="both"/>
        <w:rPr>
          <w:rFonts w:ascii="Palatino Linotype" w:hAnsi="Palatino Linotype"/>
          <w:bCs/>
          <w:sz w:val="22"/>
          <w:szCs w:val="22"/>
          <w:lang w:val="es-CR"/>
        </w:rPr>
      </w:pPr>
      <w:r w:rsidRPr="00133A66">
        <w:rPr>
          <w:rFonts w:ascii="Arial" w:hAnsi="Arial" w:cs="Arial"/>
          <w:bCs/>
          <w:lang w:val="es-CR"/>
        </w:rPr>
        <w:t>Comuníquese</w:t>
      </w:r>
      <w:r w:rsidR="00133A66">
        <w:rPr>
          <w:rFonts w:ascii="Palatino Linotype" w:hAnsi="Palatino Linotype"/>
          <w:bCs/>
          <w:lang w:val="es-CR"/>
        </w:rPr>
        <w:t xml:space="preserve"> (…)</w:t>
      </w:r>
      <w:r w:rsidR="00245BDE">
        <w:rPr>
          <w:rFonts w:ascii="Palatino Linotype" w:hAnsi="Palatino Linotype"/>
          <w:bCs/>
          <w:lang w:val="es-CR"/>
        </w:rPr>
        <w:t>.</w:t>
      </w:r>
      <w:r w:rsidRPr="00133A66">
        <w:rPr>
          <w:rFonts w:ascii="Arial" w:hAnsi="Arial" w:cs="Arial"/>
          <w:bCs/>
          <w:lang w:val="es-CR"/>
        </w:rPr>
        <w:t>”</w:t>
      </w:r>
      <w:r w:rsidR="00245BDE">
        <w:rPr>
          <w:rFonts w:ascii="Arial" w:hAnsi="Arial" w:cs="Arial"/>
          <w:bCs/>
          <w:lang w:val="es-CR"/>
        </w:rPr>
        <w:t xml:space="preserve">  </w:t>
      </w:r>
      <w:r w:rsidR="00245BDE" w:rsidRPr="00245BDE">
        <w:rPr>
          <w:rFonts w:ascii="Arial" w:hAnsi="Arial" w:cs="Arial"/>
          <w:bCs/>
          <w:lang w:val="es-CR"/>
        </w:rPr>
        <w:t>(</w:t>
      </w:r>
      <w:r w:rsidR="00245BDE">
        <w:rPr>
          <w:rFonts w:ascii="Arial" w:hAnsi="Arial" w:cs="Arial"/>
          <w:bCs/>
          <w:lang w:val="es-CR"/>
        </w:rPr>
        <w:t xml:space="preserve">Léase el folio </w:t>
      </w:r>
      <w:r w:rsidR="00245BDE" w:rsidRPr="00245BDE">
        <w:rPr>
          <w:rFonts w:ascii="Arial" w:hAnsi="Arial" w:cs="Arial"/>
          <w:bCs/>
          <w:lang w:val="es-CR"/>
        </w:rPr>
        <w:t>1 del Expediente Administrativo)</w:t>
      </w:r>
    </w:p>
    <w:p w14:paraId="74A2863F" w14:textId="77777777" w:rsidR="0094194E" w:rsidRDefault="0094194E" w:rsidP="00DD32B0">
      <w:pPr>
        <w:ind w:left="567" w:right="567"/>
        <w:jc w:val="both"/>
        <w:rPr>
          <w:rFonts w:ascii="Arial" w:hAnsi="Arial" w:cs="Arial"/>
          <w:i/>
          <w:sz w:val="24"/>
          <w:szCs w:val="24"/>
        </w:rPr>
      </w:pPr>
    </w:p>
    <w:p w14:paraId="1A0511E7" w14:textId="77777777" w:rsidR="00DD32B0" w:rsidRDefault="00DD32B0" w:rsidP="00DD32B0">
      <w:pPr>
        <w:pStyle w:val="Lista"/>
        <w:ind w:left="0" w:firstLine="0"/>
        <w:jc w:val="both"/>
        <w:rPr>
          <w:rFonts w:ascii="Arial" w:hAnsi="Arial" w:cs="Arial"/>
          <w:sz w:val="24"/>
          <w:szCs w:val="24"/>
        </w:rPr>
      </w:pPr>
      <w:proofErr w:type="gramStart"/>
      <w:r w:rsidRPr="00433B79">
        <w:rPr>
          <w:rFonts w:ascii="Arial" w:hAnsi="Arial" w:cs="Arial"/>
          <w:b/>
          <w:sz w:val="24"/>
          <w:szCs w:val="24"/>
        </w:rPr>
        <w:t>SEGUNDO</w:t>
      </w:r>
      <w:r w:rsidR="00245BDE">
        <w:rPr>
          <w:rFonts w:ascii="Arial" w:hAnsi="Arial" w:cs="Arial"/>
          <w:b/>
          <w:sz w:val="24"/>
          <w:szCs w:val="24"/>
        </w:rPr>
        <w:t>.-</w:t>
      </w:r>
      <w:proofErr w:type="gramEnd"/>
      <w:r w:rsidR="00245BDE">
        <w:rPr>
          <w:rFonts w:ascii="Arial" w:hAnsi="Arial" w:cs="Arial"/>
          <w:b/>
          <w:sz w:val="24"/>
          <w:szCs w:val="24"/>
        </w:rPr>
        <w:t xml:space="preserve">  </w:t>
      </w:r>
      <w:r w:rsidR="00245BDE">
        <w:rPr>
          <w:rFonts w:ascii="Arial" w:hAnsi="Arial" w:cs="Arial"/>
          <w:sz w:val="24"/>
          <w:szCs w:val="24"/>
        </w:rPr>
        <w:t>La</w:t>
      </w:r>
      <w:r w:rsidR="00213FF2" w:rsidRPr="00433B79">
        <w:rPr>
          <w:rFonts w:ascii="Arial" w:hAnsi="Arial" w:cs="Arial"/>
          <w:sz w:val="24"/>
          <w:szCs w:val="24"/>
        </w:rPr>
        <w:t xml:space="preserve"> </w:t>
      </w:r>
      <w:r w:rsidRPr="00433B79">
        <w:rPr>
          <w:rFonts w:ascii="Arial" w:hAnsi="Arial" w:cs="Arial"/>
          <w:sz w:val="24"/>
          <w:szCs w:val="24"/>
        </w:rPr>
        <w:t>señor</w:t>
      </w:r>
      <w:r w:rsidR="00DB69D1">
        <w:rPr>
          <w:rFonts w:ascii="Arial" w:hAnsi="Arial" w:cs="Arial"/>
          <w:sz w:val="24"/>
          <w:szCs w:val="24"/>
        </w:rPr>
        <w:t xml:space="preserve">a </w:t>
      </w:r>
      <w:r w:rsidR="000F5C7D">
        <w:rPr>
          <w:rFonts w:ascii="Arial" w:hAnsi="Arial" w:cs="Arial"/>
          <w:sz w:val="24"/>
          <w:szCs w:val="24"/>
        </w:rPr>
        <w:t>MMQC</w:t>
      </w:r>
      <w:r w:rsidRPr="00490C54">
        <w:rPr>
          <w:rFonts w:ascii="Arial" w:hAnsi="Arial" w:cs="Arial"/>
          <w:sz w:val="24"/>
          <w:szCs w:val="24"/>
        </w:rPr>
        <w:t>,</w:t>
      </w:r>
      <w:r w:rsidRPr="00433B79">
        <w:rPr>
          <w:rFonts w:ascii="Arial" w:hAnsi="Arial" w:cs="Arial"/>
          <w:b/>
          <w:sz w:val="24"/>
          <w:szCs w:val="24"/>
        </w:rPr>
        <w:t xml:space="preserve"> </w:t>
      </w:r>
      <w:r w:rsidR="00BA5948">
        <w:rPr>
          <w:rFonts w:ascii="Arial" w:hAnsi="Arial" w:cs="Arial"/>
          <w:sz w:val="24"/>
          <w:szCs w:val="24"/>
        </w:rPr>
        <w:t>en su condición indicada</w:t>
      </w:r>
      <w:r w:rsidRPr="00433B79">
        <w:rPr>
          <w:rFonts w:ascii="Arial" w:hAnsi="Arial" w:cs="Arial"/>
          <w:sz w:val="24"/>
          <w:szCs w:val="24"/>
        </w:rPr>
        <w:t xml:space="preserve">, presenta recurso de </w:t>
      </w:r>
      <w:r w:rsidR="009854F0">
        <w:rPr>
          <w:rFonts w:ascii="Arial" w:hAnsi="Arial" w:cs="Arial"/>
          <w:sz w:val="24"/>
          <w:szCs w:val="24"/>
        </w:rPr>
        <w:t>revocatoria con apelación</w:t>
      </w:r>
      <w:r w:rsidRPr="00433B79">
        <w:rPr>
          <w:rFonts w:ascii="Arial" w:hAnsi="Arial" w:cs="Arial"/>
          <w:sz w:val="24"/>
          <w:szCs w:val="24"/>
        </w:rPr>
        <w:t xml:space="preserve">, </w:t>
      </w:r>
      <w:r w:rsidRPr="00433B79">
        <w:rPr>
          <w:rFonts w:ascii="Arial" w:hAnsi="Arial" w:cs="Arial"/>
          <w:b/>
          <w:sz w:val="24"/>
          <w:szCs w:val="24"/>
        </w:rPr>
        <w:t xml:space="preserve">contra el </w:t>
      </w:r>
      <w:r w:rsidR="00245BDE" w:rsidRPr="00433B79">
        <w:rPr>
          <w:rFonts w:ascii="Arial" w:hAnsi="Arial" w:cs="Arial"/>
          <w:b/>
          <w:sz w:val="24"/>
          <w:szCs w:val="24"/>
        </w:rPr>
        <w:t xml:space="preserve">Artículo </w:t>
      </w:r>
      <w:r w:rsidR="00011C2B">
        <w:rPr>
          <w:rFonts w:ascii="Arial" w:hAnsi="Arial" w:cs="Arial"/>
          <w:b/>
          <w:sz w:val="24"/>
          <w:szCs w:val="24"/>
        </w:rPr>
        <w:t>2.3</w:t>
      </w:r>
      <w:r w:rsidRPr="00433B79">
        <w:rPr>
          <w:rFonts w:ascii="Arial" w:hAnsi="Arial" w:cs="Arial"/>
          <w:b/>
          <w:sz w:val="24"/>
          <w:szCs w:val="24"/>
        </w:rPr>
        <w:t xml:space="preserve"> de la Sesión Ordinaria  </w:t>
      </w:r>
      <w:r w:rsidR="00011C2B">
        <w:rPr>
          <w:rFonts w:ascii="Arial" w:hAnsi="Arial" w:cs="Arial"/>
          <w:b/>
          <w:sz w:val="24"/>
          <w:szCs w:val="24"/>
        </w:rPr>
        <w:t>87</w:t>
      </w:r>
      <w:r w:rsidR="00213FF2" w:rsidRPr="00433B79">
        <w:rPr>
          <w:rFonts w:ascii="Arial" w:hAnsi="Arial" w:cs="Arial"/>
          <w:b/>
          <w:sz w:val="24"/>
          <w:szCs w:val="24"/>
        </w:rPr>
        <w:t xml:space="preserve">-2007, </w:t>
      </w:r>
      <w:r w:rsidR="00213FF2" w:rsidRPr="00433B79">
        <w:rPr>
          <w:rFonts w:ascii="Arial" w:hAnsi="Arial" w:cs="Arial"/>
          <w:sz w:val="24"/>
          <w:szCs w:val="24"/>
        </w:rPr>
        <w:t xml:space="preserve"> del 2</w:t>
      </w:r>
      <w:r w:rsidR="00011C2B">
        <w:rPr>
          <w:rFonts w:ascii="Arial" w:hAnsi="Arial" w:cs="Arial"/>
          <w:sz w:val="24"/>
          <w:szCs w:val="24"/>
        </w:rPr>
        <w:t>9</w:t>
      </w:r>
      <w:r w:rsidRPr="00433B79">
        <w:rPr>
          <w:rFonts w:ascii="Arial" w:hAnsi="Arial" w:cs="Arial"/>
          <w:sz w:val="24"/>
          <w:szCs w:val="24"/>
        </w:rPr>
        <w:t xml:space="preserve"> de </w:t>
      </w:r>
      <w:r w:rsidR="003E07F3">
        <w:rPr>
          <w:rFonts w:ascii="Arial" w:hAnsi="Arial" w:cs="Arial"/>
          <w:sz w:val="24"/>
          <w:szCs w:val="24"/>
        </w:rPr>
        <w:t>noviembre</w:t>
      </w:r>
      <w:r w:rsidR="00213FF2" w:rsidRPr="00433B79">
        <w:rPr>
          <w:rFonts w:ascii="Arial" w:hAnsi="Arial" w:cs="Arial"/>
          <w:sz w:val="24"/>
          <w:szCs w:val="24"/>
        </w:rPr>
        <w:t xml:space="preserve"> </w:t>
      </w:r>
      <w:r w:rsidRPr="00433B79">
        <w:rPr>
          <w:rFonts w:ascii="Arial" w:hAnsi="Arial" w:cs="Arial"/>
          <w:sz w:val="24"/>
          <w:szCs w:val="24"/>
        </w:rPr>
        <w:t>del 200</w:t>
      </w:r>
      <w:r w:rsidR="00213FF2" w:rsidRPr="00433B79">
        <w:rPr>
          <w:rFonts w:ascii="Arial" w:hAnsi="Arial" w:cs="Arial"/>
          <w:sz w:val="24"/>
          <w:szCs w:val="24"/>
        </w:rPr>
        <w:t>7,</w:t>
      </w:r>
      <w:r w:rsidRPr="00433B79">
        <w:rPr>
          <w:rFonts w:ascii="Arial" w:hAnsi="Arial" w:cs="Arial"/>
          <w:sz w:val="24"/>
          <w:szCs w:val="24"/>
        </w:rPr>
        <w:t xml:space="preserve"> adoptado por la Junta Directiva del Consejo de Transporte Público</w:t>
      </w:r>
      <w:r w:rsidR="00133A66">
        <w:rPr>
          <w:rFonts w:ascii="Arial" w:hAnsi="Arial" w:cs="Arial"/>
          <w:sz w:val="24"/>
          <w:szCs w:val="24"/>
        </w:rPr>
        <w:t xml:space="preserve">, </w:t>
      </w:r>
      <w:r w:rsidR="003E07F3">
        <w:rPr>
          <w:rFonts w:ascii="Arial" w:hAnsi="Arial" w:cs="Arial"/>
          <w:sz w:val="24"/>
          <w:szCs w:val="24"/>
        </w:rPr>
        <w:t>y publicado en extracto el día 21 de diciembre en diario de circulación nacional “</w:t>
      </w:r>
      <w:r w:rsidR="00ED34E3">
        <w:rPr>
          <w:rFonts w:ascii="Arial" w:hAnsi="Arial" w:cs="Arial"/>
          <w:sz w:val="24"/>
          <w:szCs w:val="24"/>
        </w:rPr>
        <w:t>Diario Extra</w:t>
      </w:r>
      <w:r w:rsidR="003E07F3">
        <w:rPr>
          <w:rFonts w:ascii="Arial" w:hAnsi="Arial" w:cs="Arial"/>
          <w:sz w:val="24"/>
          <w:szCs w:val="24"/>
        </w:rPr>
        <w:t>”, mismo que fue publicado en el Diario La Gaceta N</w:t>
      </w:r>
      <w:r w:rsidR="00490C54">
        <w:rPr>
          <w:rFonts w:ascii="Arial" w:hAnsi="Arial" w:cs="Arial"/>
          <w:sz w:val="24"/>
          <w:szCs w:val="24"/>
        </w:rPr>
        <w:t>.</w:t>
      </w:r>
      <w:r w:rsidR="00ED34E3">
        <w:rPr>
          <w:rFonts w:ascii="Arial" w:hAnsi="Arial" w:cs="Arial"/>
          <w:sz w:val="24"/>
          <w:szCs w:val="24"/>
        </w:rPr>
        <w:t xml:space="preserve"> 245</w:t>
      </w:r>
      <w:r w:rsidR="003E07F3">
        <w:rPr>
          <w:rFonts w:ascii="Arial" w:hAnsi="Arial" w:cs="Arial"/>
          <w:sz w:val="24"/>
          <w:szCs w:val="24"/>
        </w:rPr>
        <w:t xml:space="preserve"> del 20 de diciembre de 2007, </w:t>
      </w:r>
      <w:r w:rsidR="00133A66">
        <w:rPr>
          <w:rFonts w:ascii="Arial" w:hAnsi="Arial" w:cs="Arial"/>
          <w:sz w:val="24"/>
          <w:szCs w:val="24"/>
        </w:rPr>
        <w:t>argumentando lo siguiente:</w:t>
      </w:r>
      <w:r w:rsidR="00011C2B">
        <w:rPr>
          <w:rFonts w:ascii="Arial" w:hAnsi="Arial" w:cs="Arial"/>
          <w:sz w:val="24"/>
          <w:szCs w:val="24"/>
        </w:rPr>
        <w:t xml:space="preserve"> </w:t>
      </w:r>
    </w:p>
    <w:p w14:paraId="4F8C9DDD" w14:textId="77777777" w:rsidR="00490C54" w:rsidRDefault="00490C54" w:rsidP="00DD32B0">
      <w:pPr>
        <w:pStyle w:val="Lista"/>
        <w:ind w:left="0" w:firstLine="0"/>
        <w:jc w:val="both"/>
        <w:rPr>
          <w:sz w:val="24"/>
          <w:szCs w:val="24"/>
        </w:rPr>
      </w:pPr>
    </w:p>
    <w:p w14:paraId="6091040B" w14:textId="77777777" w:rsidR="00133A66" w:rsidRDefault="00133A66" w:rsidP="00133A66">
      <w:pPr>
        <w:pStyle w:val="Lista"/>
        <w:ind w:left="709" w:right="900" w:firstLine="0"/>
        <w:jc w:val="both"/>
        <w:rPr>
          <w:rFonts w:ascii="Arial" w:hAnsi="Arial" w:cs="Arial"/>
        </w:rPr>
      </w:pPr>
      <w:r w:rsidRPr="00620960">
        <w:rPr>
          <w:rFonts w:ascii="Arial" w:hAnsi="Arial" w:cs="Arial"/>
        </w:rPr>
        <w:t xml:space="preserve">“(…) Que en fecha 3 de mayo </w:t>
      </w:r>
      <w:r w:rsidR="00620960">
        <w:rPr>
          <w:rFonts w:ascii="Arial" w:hAnsi="Arial" w:cs="Arial"/>
        </w:rPr>
        <w:t xml:space="preserve">del año 2005 se otorgó PERMISO TEMPORAL DE SERVICIO PUBLICO EN MODALIDAD TAXI DAC-TCU-05-0408 a favor de mi difunto esposo </w:t>
      </w:r>
      <w:r w:rsidR="000F5C7D">
        <w:rPr>
          <w:rFonts w:ascii="Arial" w:hAnsi="Arial" w:cs="Arial"/>
        </w:rPr>
        <w:t>MADM</w:t>
      </w:r>
      <w:r w:rsidR="00620960">
        <w:rPr>
          <w:rFonts w:ascii="Arial" w:hAnsi="Arial" w:cs="Arial"/>
        </w:rPr>
        <w:t xml:space="preserve">, cédula </w:t>
      </w:r>
      <w:r w:rsidR="000F5C7D">
        <w:rPr>
          <w:rFonts w:ascii="Arial" w:hAnsi="Arial" w:cs="Arial"/>
        </w:rPr>
        <w:t>...</w:t>
      </w:r>
      <w:r w:rsidR="00620960">
        <w:rPr>
          <w:rFonts w:ascii="Arial" w:hAnsi="Arial" w:cs="Arial"/>
        </w:rPr>
        <w:t>, fallecido el día 24 de marzo del año 2007, según consta en certificaciones adjuntas.</w:t>
      </w:r>
    </w:p>
    <w:p w14:paraId="36551541" w14:textId="77777777" w:rsidR="00620960" w:rsidRDefault="00620960" w:rsidP="00133A66">
      <w:pPr>
        <w:pStyle w:val="Lista"/>
        <w:ind w:left="709" w:right="900" w:firstLine="0"/>
        <w:jc w:val="both"/>
        <w:rPr>
          <w:rFonts w:ascii="Arial" w:hAnsi="Arial" w:cs="Arial"/>
        </w:rPr>
      </w:pPr>
    </w:p>
    <w:p w14:paraId="791D30BB" w14:textId="6CA29368" w:rsidR="00620960" w:rsidRDefault="00620960" w:rsidP="00133A66">
      <w:pPr>
        <w:pStyle w:val="Lista"/>
        <w:ind w:left="709" w:right="900" w:firstLine="0"/>
        <w:jc w:val="both"/>
        <w:rPr>
          <w:rFonts w:ascii="Arial" w:hAnsi="Arial" w:cs="Arial"/>
        </w:rPr>
      </w:pPr>
      <w:r>
        <w:rPr>
          <w:rFonts w:ascii="Arial" w:hAnsi="Arial" w:cs="Arial"/>
        </w:rPr>
        <w:t xml:space="preserve">Que en vida </w:t>
      </w:r>
      <w:r w:rsidR="000F5C7D">
        <w:rPr>
          <w:rFonts w:ascii="Arial" w:hAnsi="Arial" w:cs="Arial"/>
        </w:rPr>
        <w:t>MADM</w:t>
      </w:r>
      <w:r>
        <w:rPr>
          <w:rFonts w:ascii="Arial" w:hAnsi="Arial" w:cs="Arial"/>
        </w:rPr>
        <w:t xml:space="preserve"> quedó debidamente adjudicado como concesionario según certificación con </w:t>
      </w:r>
      <w:r w:rsidR="00BB1F6F">
        <w:rPr>
          <w:rFonts w:ascii="Arial" w:hAnsi="Arial" w:cs="Arial"/>
        </w:rPr>
        <w:t xml:space="preserve">10 de </w:t>
      </w:r>
      <w:proofErr w:type="gramStart"/>
      <w:r w:rsidR="00BB1F6F">
        <w:rPr>
          <w:rFonts w:ascii="Arial" w:hAnsi="Arial" w:cs="Arial"/>
        </w:rPr>
        <w:t>Noviembre</w:t>
      </w:r>
      <w:proofErr w:type="gramEnd"/>
      <w:r w:rsidR="00BB1F6F">
        <w:rPr>
          <w:rFonts w:ascii="Arial" w:hAnsi="Arial" w:cs="Arial"/>
        </w:rPr>
        <w:t xml:space="preserve"> del año dos mil seis, iniciando los trámites para la Formalización no pudiendo concluir los mismos puesto que fue víctima de una enfermedad denominada cáncer de pulmón metastásico según certificación adjunta, falleciendo el día </w:t>
      </w:r>
      <w:proofErr w:type="spellStart"/>
      <w:r w:rsidR="00BD1201">
        <w:rPr>
          <w:rFonts w:ascii="Arial" w:hAnsi="Arial" w:cs="Arial"/>
        </w:rPr>
        <w:t>xx</w:t>
      </w:r>
      <w:proofErr w:type="spellEnd"/>
      <w:r w:rsidR="00BB1F6F">
        <w:rPr>
          <w:rFonts w:ascii="Arial" w:hAnsi="Arial" w:cs="Arial"/>
        </w:rPr>
        <w:t xml:space="preserve"> de marzo del año 2007.</w:t>
      </w:r>
    </w:p>
    <w:p w14:paraId="6FE37921" w14:textId="77777777" w:rsidR="00BB1F6F" w:rsidRDefault="00BB1F6F" w:rsidP="00133A66">
      <w:pPr>
        <w:pStyle w:val="Lista"/>
        <w:ind w:left="709" w:right="900" w:firstLine="0"/>
        <w:jc w:val="both"/>
        <w:rPr>
          <w:rFonts w:ascii="Arial" w:hAnsi="Arial" w:cs="Arial"/>
        </w:rPr>
      </w:pPr>
    </w:p>
    <w:p w14:paraId="04AAE94B" w14:textId="4144995B" w:rsidR="00BB1F6F" w:rsidRDefault="00BB1F6F" w:rsidP="00133A66">
      <w:pPr>
        <w:pStyle w:val="Lista"/>
        <w:ind w:left="709" w:right="900" w:firstLine="0"/>
        <w:jc w:val="both"/>
        <w:rPr>
          <w:rFonts w:ascii="Arial" w:hAnsi="Arial" w:cs="Arial"/>
        </w:rPr>
      </w:pPr>
      <w:r>
        <w:rPr>
          <w:rFonts w:ascii="Arial" w:hAnsi="Arial" w:cs="Arial"/>
        </w:rPr>
        <w:t xml:space="preserve">Que en vida </w:t>
      </w:r>
      <w:r w:rsidR="000F5C7D">
        <w:rPr>
          <w:rFonts w:ascii="Arial" w:hAnsi="Arial" w:cs="Arial"/>
        </w:rPr>
        <w:t>MADM</w:t>
      </w:r>
      <w:r>
        <w:rPr>
          <w:rFonts w:ascii="Arial" w:hAnsi="Arial" w:cs="Arial"/>
        </w:rPr>
        <w:t xml:space="preserve"> confirió testamento abierto a favor de la suscrita ante la Notaría del Licenciado </w:t>
      </w:r>
      <w:r w:rsidR="000F5C7D">
        <w:rPr>
          <w:rFonts w:ascii="Arial" w:hAnsi="Arial" w:cs="Arial"/>
        </w:rPr>
        <w:t>MGSR</w:t>
      </w:r>
      <w:r>
        <w:rPr>
          <w:rFonts w:ascii="Arial" w:hAnsi="Arial" w:cs="Arial"/>
        </w:rPr>
        <w:t xml:space="preserve"> escritura </w:t>
      </w:r>
      <w:proofErr w:type="spellStart"/>
      <w:r>
        <w:rPr>
          <w:rFonts w:ascii="Arial" w:hAnsi="Arial" w:cs="Arial"/>
        </w:rPr>
        <w:t>numero</w:t>
      </w:r>
      <w:proofErr w:type="spellEnd"/>
      <w:r>
        <w:rPr>
          <w:rFonts w:ascii="Arial" w:hAnsi="Arial" w:cs="Arial"/>
        </w:rPr>
        <w:t xml:space="preserve"> </w:t>
      </w:r>
      <w:proofErr w:type="spellStart"/>
      <w:r w:rsidR="000F5C7D">
        <w:rPr>
          <w:rFonts w:ascii="Arial" w:hAnsi="Arial" w:cs="Arial"/>
        </w:rPr>
        <w:t>xxx</w:t>
      </w:r>
      <w:proofErr w:type="spellEnd"/>
      <w:r>
        <w:rPr>
          <w:rFonts w:ascii="Arial" w:hAnsi="Arial" w:cs="Arial"/>
        </w:rPr>
        <w:t xml:space="preserve"> visible a folio </w:t>
      </w:r>
      <w:proofErr w:type="gramStart"/>
      <w:r>
        <w:rPr>
          <w:rFonts w:ascii="Arial" w:hAnsi="Arial" w:cs="Arial"/>
        </w:rPr>
        <w:t>setenta vuelto</w:t>
      </w:r>
      <w:proofErr w:type="gramEnd"/>
      <w:r>
        <w:rPr>
          <w:rFonts w:ascii="Arial" w:hAnsi="Arial" w:cs="Arial"/>
        </w:rPr>
        <w:t xml:space="preserve"> del tomo </w:t>
      </w:r>
      <w:proofErr w:type="spellStart"/>
      <w:r w:rsidR="000F5C7D">
        <w:rPr>
          <w:rFonts w:ascii="Arial" w:hAnsi="Arial" w:cs="Arial"/>
        </w:rPr>
        <w:t>xxx</w:t>
      </w:r>
      <w:r>
        <w:rPr>
          <w:rFonts w:ascii="Arial" w:hAnsi="Arial" w:cs="Arial"/>
        </w:rPr>
        <w:t>o</w:t>
      </w:r>
      <w:proofErr w:type="spellEnd"/>
      <w:r>
        <w:rPr>
          <w:rFonts w:ascii="Arial" w:hAnsi="Arial" w:cs="Arial"/>
        </w:rPr>
        <w:t xml:space="preserve">, con fecha 29 de Agosto del año 2006, en el cual me HEREDA, el Permiso Provisional de Servicio Público así como toda responsabilidad y beneficio </w:t>
      </w:r>
      <w:r>
        <w:rPr>
          <w:rFonts w:ascii="Arial" w:hAnsi="Arial" w:cs="Arial"/>
        </w:rPr>
        <w:lastRenderedPageBreak/>
        <w:t xml:space="preserve">que se obtenga </w:t>
      </w:r>
      <w:proofErr w:type="spellStart"/>
      <w:r>
        <w:rPr>
          <w:rFonts w:ascii="Arial" w:hAnsi="Arial" w:cs="Arial"/>
        </w:rPr>
        <w:t>de el</w:t>
      </w:r>
      <w:proofErr w:type="spellEnd"/>
      <w:r>
        <w:rPr>
          <w:rFonts w:ascii="Arial" w:hAnsi="Arial" w:cs="Arial"/>
        </w:rPr>
        <w:t xml:space="preserve"> Permiso referido.  Que se inició proceso sucesorio en sede judicial Turrialba expediente número: 2007-</w:t>
      </w:r>
      <w:r w:rsidR="000F5C7D">
        <w:rPr>
          <w:rFonts w:ascii="Arial" w:hAnsi="Arial" w:cs="Arial"/>
        </w:rPr>
        <w:t>xxxxxx</w:t>
      </w:r>
      <w:r>
        <w:rPr>
          <w:rFonts w:ascii="Arial" w:hAnsi="Arial" w:cs="Arial"/>
        </w:rPr>
        <w:t>-</w:t>
      </w:r>
      <w:r w:rsidR="00090331">
        <w:rPr>
          <w:rFonts w:ascii="Arial" w:hAnsi="Arial" w:cs="Arial"/>
        </w:rPr>
        <w:t>xxx</w:t>
      </w:r>
      <w:r>
        <w:rPr>
          <w:rFonts w:ascii="Arial" w:hAnsi="Arial" w:cs="Arial"/>
        </w:rPr>
        <w:t>-CI-299-A, quedando firme el Albaceazgo de la suscrita en auto de las once horas trece minutos del nueve de noviembre del dos mil siete.</w:t>
      </w:r>
    </w:p>
    <w:p w14:paraId="2BC490EE" w14:textId="77777777" w:rsidR="00BB1F6F" w:rsidRDefault="00BB1F6F" w:rsidP="00133A66">
      <w:pPr>
        <w:pStyle w:val="Lista"/>
        <w:ind w:left="709" w:right="900" w:firstLine="0"/>
        <w:jc w:val="both"/>
        <w:rPr>
          <w:rFonts w:ascii="Arial" w:hAnsi="Arial" w:cs="Arial"/>
        </w:rPr>
      </w:pPr>
    </w:p>
    <w:p w14:paraId="2EF8B428" w14:textId="77777777" w:rsidR="00490C54" w:rsidRPr="00490C54" w:rsidRDefault="00BB1F6F" w:rsidP="00490C54">
      <w:pPr>
        <w:pStyle w:val="Lista"/>
        <w:ind w:left="709" w:right="900" w:firstLine="0"/>
        <w:jc w:val="both"/>
        <w:rPr>
          <w:rFonts w:ascii="Arial" w:hAnsi="Arial" w:cs="Arial"/>
        </w:rPr>
      </w:pPr>
      <w:r>
        <w:rPr>
          <w:rFonts w:ascii="Arial" w:hAnsi="Arial" w:cs="Arial"/>
        </w:rPr>
        <w:t>Que no habiendo negligencia alguna por mi parte para lograr cumplir con lo pedido solamente que no he podido por la muerte repentina</w:t>
      </w:r>
      <w:r w:rsidR="007000E2">
        <w:rPr>
          <w:rFonts w:ascii="Arial" w:hAnsi="Arial" w:cs="Arial"/>
        </w:rPr>
        <w:t xml:space="preserve"> de mi marido poner tanto documento en regla incluyendo el TRASPASO POR SUCESION ante el Consejo de transporte Público.  Es de resaltar el hecho de que a la fecha no ha habido notificación directa de parte del Consejo de Transporte Público obviando el debido proceso por lo que solcito una PRORROGA EXTRAORDINARIA del permiso para trabajar y que se le solución a mi problema y rogarles acepten mi solicitud ya que es el único medio de sustento de mi familia</w:t>
      </w:r>
      <w:r w:rsidR="00000E49">
        <w:rPr>
          <w:rFonts w:ascii="Arial" w:hAnsi="Arial" w:cs="Arial"/>
        </w:rPr>
        <w:t xml:space="preserve"> </w:t>
      </w:r>
      <w:r w:rsidR="007000E2">
        <w:rPr>
          <w:rFonts w:ascii="Arial" w:hAnsi="Arial" w:cs="Arial"/>
        </w:rPr>
        <w:t>(…)”</w:t>
      </w:r>
      <w:r w:rsidR="00490C54">
        <w:rPr>
          <w:rFonts w:ascii="Arial" w:hAnsi="Arial" w:cs="Arial"/>
        </w:rPr>
        <w:t xml:space="preserve">  </w:t>
      </w:r>
      <w:r w:rsidR="007000E2">
        <w:rPr>
          <w:rFonts w:ascii="Arial" w:hAnsi="Arial" w:cs="Arial"/>
        </w:rPr>
        <w:t xml:space="preserve"> </w:t>
      </w:r>
      <w:r>
        <w:rPr>
          <w:rFonts w:ascii="Arial" w:hAnsi="Arial" w:cs="Arial"/>
        </w:rPr>
        <w:t xml:space="preserve">    </w:t>
      </w:r>
      <w:r w:rsidR="00490C54" w:rsidRPr="00490C54">
        <w:rPr>
          <w:rFonts w:ascii="Arial" w:hAnsi="Arial" w:cs="Arial"/>
        </w:rPr>
        <w:t xml:space="preserve">(Ver folios 12 y </w:t>
      </w:r>
      <w:r w:rsidR="00ED34E3">
        <w:rPr>
          <w:rFonts w:ascii="Arial" w:hAnsi="Arial" w:cs="Arial"/>
        </w:rPr>
        <w:t>15</w:t>
      </w:r>
      <w:r w:rsidR="00490C54" w:rsidRPr="00490C54">
        <w:rPr>
          <w:rFonts w:ascii="Arial" w:hAnsi="Arial" w:cs="Arial"/>
        </w:rPr>
        <w:t xml:space="preserve"> del Expediente Administrativo)  </w:t>
      </w:r>
    </w:p>
    <w:p w14:paraId="16243721" w14:textId="77777777" w:rsidR="00DD32B0" w:rsidRDefault="00DD32B0" w:rsidP="00DD32B0">
      <w:pPr>
        <w:pStyle w:val="Textoindependiente"/>
        <w:rPr>
          <w:smallCaps/>
          <w:sz w:val="24"/>
          <w:szCs w:val="24"/>
          <w:lang w:val="es-ES"/>
        </w:rPr>
      </w:pPr>
    </w:p>
    <w:p w14:paraId="0663A33D" w14:textId="77777777" w:rsidR="006A7B37" w:rsidRDefault="00490C54" w:rsidP="00DD32B0">
      <w:pPr>
        <w:pStyle w:val="Textoindependiente"/>
        <w:rPr>
          <w:rFonts w:ascii="Arial" w:hAnsi="Arial" w:cs="Arial"/>
          <w:b/>
          <w:sz w:val="24"/>
          <w:szCs w:val="24"/>
        </w:rPr>
      </w:pPr>
      <w:proofErr w:type="gramStart"/>
      <w:r>
        <w:rPr>
          <w:rFonts w:ascii="Arial" w:hAnsi="Arial" w:cs="Arial"/>
          <w:b/>
          <w:sz w:val="24"/>
          <w:szCs w:val="24"/>
        </w:rPr>
        <w:t>TERCERO.-</w:t>
      </w:r>
      <w:proofErr w:type="gramEnd"/>
      <w:r w:rsidR="00DD32B0" w:rsidRPr="00DD32B0">
        <w:rPr>
          <w:rFonts w:ascii="Arial" w:hAnsi="Arial" w:cs="Arial"/>
          <w:b/>
          <w:sz w:val="24"/>
          <w:szCs w:val="24"/>
        </w:rPr>
        <w:t xml:space="preserve"> </w:t>
      </w:r>
      <w:r>
        <w:rPr>
          <w:rFonts w:ascii="Arial" w:hAnsi="Arial" w:cs="Arial"/>
          <w:sz w:val="24"/>
          <w:szCs w:val="24"/>
        </w:rPr>
        <w:t>L</w:t>
      </w:r>
      <w:r w:rsidRPr="00DD32B0">
        <w:rPr>
          <w:rFonts w:ascii="Arial" w:hAnsi="Arial" w:cs="Arial"/>
          <w:sz w:val="24"/>
          <w:szCs w:val="24"/>
        </w:rPr>
        <w:t>a Junta Directiva del Consejo de Transporte Público</w:t>
      </w:r>
      <w:r>
        <w:rPr>
          <w:rFonts w:ascii="Arial" w:hAnsi="Arial" w:cs="Arial"/>
          <w:sz w:val="24"/>
          <w:szCs w:val="24"/>
        </w:rPr>
        <w:t xml:space="preserve"> </w:t>
      </w:r>
      <w:r w:rsidRPr="00DD32B0">
        <w:rPr>
          <w:rFonts w:ascii="Arial" w:hAnsi="Arial" w:cs="Arial"/>
          <w:sz w:val="24"/>
          <w:szCs w:val="24"/>
        </w:rPr>
        <w:t xml:space="preserve">conoce  </w:t>
      </w:r>
      <w:r>
        <w:rPr>
          <w:rFonts w:ascii="Arial" w:hAnsi="Arial" w:cs="Arial"/>
          <w:sz w:val="24"/>
          <w:szCs w:val="24"/>
        </w:rPr>
        <w:t xml:space="preserve">el </w:t>
      </w:r>
      <w:r w:rsidRPr="00DD32B0">
        <w:rPr>
          <w:rFonts w:ascii="Arial" w:hAnsi="Arial" w:cs="Arial"/>
          <w:sz w:val="24"/>
          <w:szCs w:val="24"/>
        </w:rPr>
        <w:t xml:space="preserve">informe de la </w:t>
      </w:r>
      <w:r>
        <w:rPr>
          <w:rFonts w:ascii="Arial" w:hAnsi="Arial" w:cs="Arial"/>
          <w:sz w:val="24"/>
          <w:szCs w:val="24"/>
        </w:rPr>
        <w:t>D</w:t>
      </w:r>
      <w:r w:rsidRPr="00DD32B0">
        <w:rPr>
          <w:rFonts w:ascii="Arial" w:hAnsi="Arial" w:cs="Arial"/>
          <w:sz w:val="24"/>
          <w:szCs w:val="24"/>
        </w:rPr>
        <w:t>irección de Asuntos Jurídicos número DAJ-</w:t>
      </w:r>
      <w:r>
        <w:rPr>
          <w:rFonts w:ascii="Arial" w:hAnsi="Arial" w:cs="Arial"/>
          <w:sz w:val="24"/>
          <w:szCs w:val="24"/>
        </w:rPr>
        <w:t xml:space="preserve">0800999, y </w:t>
      </w:r>
      <w:r w:rsidRPr="00DD32B0">
        <w:rPr>
          <w:rFonts w:ascii="Arial" w:hAnsi="Arial" w:cs="Arial"/>
          <w:sz w:val="24"/>
          <w:szCs w:val="24"/>
        </w:rPr>
        <w:t>dispone</w:t>
      </w:r>
      <w:r>
        <w:rPr>
          <w:rFonts w:ascii="Arial" w:hAnsi="Arial" w:cs="Arial"/>
          <w:sz w:val="24"/>
          <w:szCs w:val="24"/>
        </w:rPr>
        <w:t xml:space="preserve"> en el</w:t>
      </w:r>
      <w:r w:rsidR="006A7B37" w:rsidRPr="00DD32B0">
        <w:rPr>
          <w:rFonts w:ascii="Arial" w:hAnsi="Arial" w:cs="Arial"/>
          <w:sz w:val="24"/>
          <w:szCs w:val="24"/>
        </w:rPr>
        <w:t xml:space="preserve"> </w:t>
      </w:r>
      <w:r w:rsidRPr="00DD32B0">
        <w:rPr>
          <w:rFonts w:ascii="Arial" w:hAnsi="Arial" w:cs="Arial"/>
          <w:sz w:val="24"/>
          <w:szCs w:val="24"/>
        </w:rPr>
        <w:t xml:space="preserve">Artículo </w:t>
      </w:r>
      <w:r w:rsidR="00011C2B">
        <w:rPr>
          <w:rFonts w:ascii="Arial" w:hAnsi="Arial" w:cs="Arial"/>
          <w:b/>
          <w:sz w:val="24"/>
          <w:szCs w:val="24"/>
        </w:rPr>
        <w:t>3.1.42</w:t>
      </w:r>
      <w:r w:rsidR="006A7B37" w:rsidRPr="00DD32B0">
        <w:rPr>
          <w:rFonts w:ascii="Arial" w:hAnsi="Arial" w:cs="Arial"/>
          <w:b/>
          <w:sz w:val="24"/>
          <w:szCs w:val="24"/>
        </w:rPr>
        <w:t xml:space="preserve"> de la Sesión Ordinaria  </w:t>
      </w:r>
      <w:r w:rsidR="00011C2B">
        <w:rPr>
          <w:rFonts w:ascii="Arial" w:hAnsi="Arial" w:cs="Arial"/>
          <w:b/>
          <w:sz w:val="24"/>
          <w:szCs w:val="24"/>
        </w:rPr>
        <w:t>4</w:t>
      </w:r>
      <w:r w:rsidR="006A7B37">
        <w:rPr>
          <w:rFonts w:ascii="Arial" w:hAnsi="Arial" w:cs="Arial"/>
          <w:b/>
          <w:sz w:val="24"/>
          <w:szCs w:val="24"/>
        </w:rPr>
        <w:t>5</w:t>
      </w:r>
      <w:r w:rsidR="006A7B37" w:rsidRPr="00DD32B0">
        <w:rPr>
          <w:rFonts w:ascii="Arial" w:hAnsi="Arial" w:cs="Arial"/>
          <w:b/>
          <w:sz w:val="24"/>
          <w:szCs w:val="24"/>
        </w:rPr>
        <w:t>-200</w:t>
      </w:r>
      <w:r w:rsidR="00011C2B">
        <w:rPr>
          <w:rFonts w:ascii="Arial" w:hAnsi="Arial" w:cs="Arial"/>
          <w:b/>
          <w:sz w:val="24"/>
          <w:szCs w:val="24"/>
        </w:rPr>
        <w:t>8</w:t>
      </w:r>
      <w:r w:rsidR="006A7B37" w:rsidRPr="00DD32B0">
        <w:rPr>
          <w:rFonts w:ascii="Arial" w:hAnsi="Arial" w:cs="Arial"/>
          <w:sz w:val="24"/>
          <w:szCs w:val="24"/>
        </w:rPr>
        <w:t>, de</w:t>
      </w:r>
      <w:r w:rsidR="006A7B37">
        <w:rPr>
          <w:rFonts w:ascii="Arial" w:hAnsi="Arial" w:cs="Arial"/>
          <w:sz w:val="24"/>
          <w:szCs w:val="24"/>
        </w:rPr>
        <w:t>l</w:t>
      </w:r>
      <w:r w:rsidR="006A7B37" w:rsidRPr="00DD32B0">
        <w:rPr>
          <w:rFonts w:ascii="Arial" w:hAnsi="Arial" w:cs="Arial"/>
          <w:sz w:val="24"/>
          <w:szCs w:val="24"/>
        </w:rPr>
        <w:t xml:space="preserve"> </w:t>
      </w:r>
      <w:r w:rsidR="00011C2B">
        <w:rPr>
          <w:rFonts w:ascii="Arial" w:hAnsi="Arial" w:cs="Arial"/>
          <w:sz w:val="24"/>
          <w:szCs w:val="24"/>
        </w:rPr>
        <w:t>1</w:t>
      </w:r>
      <w:r w:rsidR="006A7B37" w:rsidRPr="00DD32B0">
        <w:rPr>
          <w:rFonts w:ascii="Arial" w:hAnsi="Arial" w:cs="Arial"/>
          <w:sz w:val="24"/>
          <w:szCs w:val="24"/>
        </w:rPr>
        <w:t xml:space="preserve"> de </w:t>
      </w:r>
      <w:r w:rsidR="00011C2B">
        <w:rPr>
          <w:rFonts w:ascii="Arial" w:hAnsi="Arial" w:cs="Arial"/>
          <w:sz w:val="24"/>
          <w:szCs w:val="24"/>
        </w:rPr>
        <w:t xml:space="preserve">julio </w:t>
      </w:r>
      <w:r w:rsidR="006A7B37" w:rsidRPr="00DD32B0">
        <w:rPr>
          <w:rFonts w:ascii="Arial" w:hAnsi="Arial" w:cs="Arial"/>
          <w:sz w:val="24"/>
          <w:szCs w:val="24"/>
        </w:rPr>
        <w:t>del 200</w:t>
      </w:r>
      <w:r w:rsidR="00011C2B">
        <w:rPr>
          <w:rFonts w:ascii="Arial" w:hAnsi="Arial" w:cs="Arial"/>
          <w:sz w:val="24"/>
          <w:szCs w:val="24"/>
        </w:rPr>
        <w:t>8</w:t>
      </w:r>
      <w:r>
        <w:rPr>
          <w:rFonts w:ascii="Arial" w:hAnsi="Arial" w:cs="Arial"/>
          <w:sz w:val="24"/>
          <w:szCs w:val="24"/>
        </w:rPr>
        <w:t>:</w:t>
      </w:r>
      <w:r w:rsidR="006A7B37" w:rsidRPr="00DD32B0">
        <w:rPr>
          <w:rFonts w:ascii="Arial" w:hAnsi="Arial" w:cs="Arial"/>
          <w:sz w:val="24"/>
          <w:szCs w:val="24"/>
        </w:rPr>
        <w:t xml:space="preserve"> </w:t>
      </w:r>
    </w:p>
    <w:p w14:paraId="377A221E" w14:textId="77777777" w:rsidR="00011C2B" w:rsidRDefault="00011C2B" w:rsidP="00011C2B">
      <w:pPr>
        <w:tabs>
          <w:tab w:val="left" w:pos="540"/>
        </w:tabs>
        <w:ind w:left="709" w:right="616"/>
        <w:jc w:val="both"/>
        <w:rPr>
          <w:rFonts w:ascii="Arial" w:eastAsia="Arial Unicode MS" w:hAnsi="Arial" w:cs="Arial"/>
          <w:b/>
          <w:sz w:val="22"/>
          <w:szCs w:val="22"/>
          <w:lang w:val="es-ES_tradnl"/>
        </w:rPr>
      </w:pPr>
    </w:p>
    <w:p w14:paraId="637BB343" w14:textId="77777777" w:rsidR="00011C2B" w:rsidRPr="00011C2B" w:rsidRDefault="00011C2B" w:rsidP="00011C2B">
      <w:pPr>
        <w:tabs>
          <w:tab w:val="left" w:pos="540"/>
        </w:tabs>
        <w:ind w:left="709" w:right="616"/>
        <w:jc w:val="both"/>
        <w:rPr>
          <w:rFonts w:ascii="Arial" w:eastAsia="Arial Unicode MS" w:hAnsi="Arial" w:cs="Arial"/>
          <w:b/>
          <w:sz w:val="22"/>
          <w:szCs w:val="22"/>
        </w:rPr>
      </w:pPr>
      <w:r w:rsidRPr="00527FA9">
        <w:rPr>
          <w:rFonts w:ascii="Arial" w:eastAsia="Arial Unicode MS" w:hAnsi="Arial" w:cs="Arial"/>
          <w:sz w:val="22"/>
          <w:szCs w:val="22"/>
        </w:rPr>
        <w:t>“</w:t>
      </w:r>
      <w:r w:rsidR="003E07F3" w:rsidRPr="003E07F3">
        <w:rPr>
          <w:rFonts w:ascii="Arial" w:eastAsia="Arial Unicode MS" w:hAnsi="Arial" w:cs="Arial"/>
          <w:sz w:val="22"/>
          <w:szCs w:val="22"/>
        </w:rPr>
        <w:t xml:space="preserve">(…) </w:t>
      </w:r>
      <w:r w:rsidRPr="00011C2B">
        <w:rPr>
          <w:rFonts w:ascii="Arial" w:eastAsia="Arial Unicode MS" w:hAnsi="Arial" w:cs="Arial"/>
          <w:b/>
          <w:sz w:val="22"/>
          <w:szCs w:val="22"/>
        </w:rPr>
        <w:t xml:space="preserve">ARTÍCULO 3.1.42-Se conoce oficio DAJ-0800999 de la Dirección de Asuntos Jurídicos referente al Recurso de Revocatoria con apelación en subsidio en contra del artículo 2.3 de la sesión ordinaria 87-2007, interpuesto por </w:t>
      </w:r>
      <w:r w:rsidR="000F5C7D">
        <w:rPr>
          <w:rFonts w:ascii="Arial" w:eastAsia="Arial Unicode MS" w:hAnsi="Arial" w:cs="Arial"/>
          <w:b/>
          <w:sz w:val="22"/>
          <w:szCs w:val="22"/>
        </w:rPr>
        <w:t>MMQC</w:t>
      </w:r>
    </w:p>
    <w:p w14:paraId="1B98ED6E" w14:textId="77777777" w:rsidR="00011C2B" w:rsidRDefault="00011C2B" w:rsidP="00DD32B0">
      <w:pPr>
        <w:pStyle w:val="Textoindependiente"/>
        <w:rPr>
          <w:rFonts w:ascii="Arial" w:hAnsi="Arial" w:cs="Arial"/>
          <w:b/>
          <w:sz w:val="24"/>
          <w:szCs w:val="24"/>
          <w:lang w:val="es-ES"/>
        </w:rPr>
      </w:pPr>
    </w:p>
    <w:p w14:paraId="54D95181" w14:textId="77777777" w:rsidR="00433B79" w:rsidRDefault="003E07F3" w:rsidP="00433B79">
      <w:pPr>
        <w:ind w:left="709" w:right="616"/>
        <w:jc w:val="both"/>
        <w:rPr>
          <w:rFonts w:ascii="Arial" w:hAnsi="Arial" w:cs="Arial"/>
          <w:sz w:val="22"/>
          <w:szCs w:val="22"/>
        </w:rPr>
      </w:pPr>
      <w:r>
        <w:rPr>
          <w:rFonts w:ascii="Arial" w:hAnsi="Arial" w:cs="Arial"/>
          <w:sz w:val="22"/>
          <w:szCs w:val="22"/>
        </w:rPr>
        <w:t>(</w:t>
      </w:r>
      <w:r w:rsidR="004B5AC9">
        <w:rPr>
          <w:rFonts w:ascii="Arial" w:hAnsi="Arial" w:cs="Arial"/>
          <w:sz w:val="22"/>
          <w:szCs w:val="22"/>
        </w:rPr>
        <w:t>…</w:t>
      </w:r>
      <w:r>
        <w:rPr>
          <w:rFonts w:ascii="Arial" w:hAnsi="Arial" w:cs="Arial"/>
          <w:sz w:val="22"/>
          <w:szCs w:val="22"/>
        </w:rPr>
        <w:t>)</w:t>
      </w:r>
    </w:p>
    <w:p w14:paraId="301892B6" w14:textId="77777777" w:rsidR="004B5AC9" w:rsidRPr="00433B79" w:rsidRDefault="004B5AC9" w:rsidP="00433B79">
      <w:pPr>
        <w:ind w:left="709" w:right="616"/>
        <w:jc w:val="both"/>
        <w:rPr>
          <w:rFonts w:ascii="Arial" w:hAnsi="Arial" w:cs="Arial"/>
          <w:sz w:val="22"/>
          <w:szCs w:val="22"/>
        </w:rPr>
      </w:pPr>
    </w:p>
    <w:p w14:paraId="39C12995" w14:textId="77777777" w:rsidR="00433B79" w:rsidRPr="00433B79" w:rsidRDefault="00433B79" w:rsidP="00433B79">
      <w:pPr>
        <w:ind w:left="709" w:right="616"/>
        <w:jc w:val="both"/>
        <w:rPr>
          <w:rFonts w:ascii="Arial" w:hAnsi="Arial" w:cs="Arial"/>
          <w:b/>
          <w:sz w:val="22"/>
          <w:szCs w:val="22"/>
        </w:rPr>
      </w:pPr>
      <w:r w:rsidRPr="00433B79">
        <w:rPr>
          <w:rFonts w:ascii="Arial" w:hAnsi="Arial" w:cs="Arial"/>
          <w:b/>
          <w:sz w:val="22"/>
          <w:szCs w:val="22"/>
        </w:rPr>
        <w:t xml:space="preserve">POR </w:t>
      </w:r>
      <w:proofErr w:type="gramStart"/>
      <w:r w:rsidRPr="00433B79">
        <w:rPr>
          <w:rFonts w:ascii="Arial" w:hAnsi="Arial" w:cs="Arial"/>
          <w:b/>
          <w:sz w:val="22"/>
          <w:szCs w:val="22"/>
        </w:rPr>
        <w:t>TANTO</w:t>
      </w:r>
      <w:proofErr w:type="gramEnd"/>
      <w:r w:rsidRPr="00433B79">
        <w:rPr>
          <w:rFonts w:ascii="Arial" w:hAnsi="Arial" w:cs="Arial"/>
          <w:b/>
          <w:sz w:val="22"/>
          <w:szCs w:val="22"/>
        </w:rPr>
        <w:t xml:space="preserve"> ACUERDAN EN FIRME</w:t>
      </w:r>
    </w:p>
    <w:p w14:paraId="42650E53" w14:textId="6587794B" w:rsidR="00011C2B" w:rsidRPr="00011C2B" w:rsidRDefault="00011C2B" w:rsidP="00011C2B">
      <w:pPr>
        <w:tabs>
          <w:tab w:val="left" w:pos="540"/>
        </w:tabs>
        <w:ind w:left="709" w:right="616"/>
        <w:jc w:val="both"/>
        <w:rPr>
          <w:rFonts w:ascii="Arial" w:eastAsia="Arial Unicode MS" w:hAnsi="Arial" w:cs="Arial"/>
          <w:sz w:val="22"/>
          <w:szCs w:val="22"/>
        </w:rPr>
      </w:pPr>
      <w:r w:rsidRPr="00011C2B">
        <w:rPr>
          <w:rFonts w:ascii="Arial" w:eastAsia="Arial Unicode MS" w:hAnsi="Arial" w:cs="Arial"/>
          <w:b/>
          <w:sz w:val="22"/>
          <w:szCs w:val="22"/>
        </w:rPr>
        <w:t>1.</w:t>
      </w:r>
      <w:r w:rsidRPr="00011C2B">
        <w:rPr>
          <w:rFonts w:ascii="Arial" w:eastAsia="Arial Unicode MS" w:hAnsi="Arial" w:cs="Arial"/>
          <w:sz w:val="22"/>
          <w:szCs w:val="22"/>
        </w:rPr>
        <w:t xml:space="preserve">- Rechazar la solicitud que hace la señora </w:t>
      </w:r>
      <w:r w:rsidR="000F5C7D">
        <w:rPr>
          <w:rFonts w:ascii="Arial" w:eastAsia="Arial Unicode MS" w:hAnsi="Arial" w:cs="Arial"/>
          <w:sz w:val="22"/>
          <w:szCs w:val="22"/>
        </w:rPr>
        <w:t>MMQC</w:t>
      </w:r>
      <w:r w:rsidRPr="00011C2B">
        <w:rPr>
          <w:rFonts w:ascii="Arial" w:eastAsia="Arial Unicode MS" w:hAnsi="Arial" w:cs="Arial"/>
          <w:sz w:val="22"/>
          <w:szCs w:val="22"/>
        </w:rPr>
        <w:t xml:space="preserve"> para que se le otorgue una prórroga al permiso de operación de la placa CP-</w:t>
      </w:r>
      <w:proofErr w:type="spellStart"/>
      <w:r w:rsidR="00090331">
        <w:rPr>
          <w:rFonts w:ascii="Arial" w:eastAsia="Arial Unicode MS" w:hAnsi="Arial" w:cs="Arial"/>
          <w:sz w:val="22"/>
          <w:szCs w:val="22"/>
        </w:rPr>
        <w:t>xxx</w:t>
      </w:r>
      <w:proofErr w:type="spellEnd"/>
      <w:r w:rsidRPr="00011C2B">
        <w:rPr>
          <w:rFonts w:ascii="Arial" w:eastAsia="Arial Unicode MS" w:hAnsi="Arial" w:cs="Arial"/>
          <w:sz w:val="22"/>
          <w:szCs w:val="22"/>
        </w:rPr>
        <w:t>.</w:t>
      </w:r>
    </w:p>
    <w:p w14:paraId="39E34DC9" w14:textId="77777777" w:rsidR="00011C2B" w:rsidRPr="00011C2B" w:rsidRDefault="00011C2B" w:rsidP="00011C2B">
      <w:pPr>
        <w:tabs>
          <w:tab w:val="left" w:pos="540"/>
        </w:tabs>
        <w:ind w:left="709" w:right="616"/>
        <w:jc w:val="both"/>
        <w:rPr>
          <w:rFonts w:ascii="Arial" w:eastAsia="Arial Unicode MS" w:hAnsi="Arial" w:cs="Arial"/>
          <w:sz w:val="22"/>
          <w:szCs w:val="22"/>
        </w:rPr>
      </w:pPr>
      <w:r w:rsidRPr="00011C2B">
        <w:rPr>
          <w:rFonts w:ascii="Arial" w:eastAsia="Arial Unicode MS" w:hAnsi="Arial" w:cs="Arial"/>
          <w:b/>
          <w:sz w:val="22"/>
          <w:szCs w:val="22"/>
        </w:rPr>
        <w:t>2.-</w:t>
      </w:r>
      <w:r w:rsidRPr="00011C2B">
        <w:rPr>
          <w:rFonts w:ascii="Arial" w:eastAsia="Arial Unicode MS" w:hAnsi="Arial" w:cs="Arial"/>
          <w:sz w:val="22"/>
          <w:szCs w:val="22"/>
        </w:rPr>
        <w:t xml:space="preserve"> Elevar para conocimiento del Tribunal Administrativo de Transportes el Recurso de apelación.</w:t>
      </w:r>
    </w:p>
    <w:p w14:paraId="602BE45F" w14:textId="77777777" w:rsidR="00490C54" w:rsidRPr="00490C54" w:rsidRDefault="00011C2B" w:rsidP="00490C54">
      <w:pPr>
        <w:tabs>
          <w:tab w:val="left" w:pos="540"/>
        </w:tabs>
        <w:ind w:left="709" w:right="616"/>
        <w:jc w:val="both"/>
        <w:rPr>
          <w:rFonts w:ascii="Arial" w:eastAsia="Arial Unicode MS" w:hAnsi="Arial" w:cs="Arial"/>
          <w:sz w:val="22"/>
          <w:szCs w:val="22"/>
        </w:rPr>
      </w:pPr>
      <w:r w:rsidRPr="00011C2B">
        <w:rPr>
          <w:rFonts w:ascii="Arial" w:eastAsia="Arial Unicode MS" w:hAnsi="Arial" w:cs="Arial"/>
          <w:b/>
          <w:sz w:val="22"/>
          <w:szCs w:val="22"/>
        </w:rPr>
        <w:t>3.</w:t>
      </w:r>
      <w:r w:rsidRPr="00011C2B">
        <w:rPr>
          <w:rFonts w:ascii="Arial" w:eastAsia="Arial Unicode MS" w:hAnsi="Arial" w:cs="Arial"/>
          <w:sz w:val="22"/>
          <w:szCs w:val="22"/>
        </w:rPr>
        <w:t xml:space="preserve">- Notifíquese el contenido del acuerdo al fax </w:t>
      </w:r>
      <w:r w:rsidR="000F5C7D">
        <w:rPr>
          <w:rFonts w:ascii="Arial" w:eastAsia="Arial Unicode MS" w:hAnsi="Arial" w:cs="Arial"/>
          <w:sz w:val="22"/>
          <w:szCs w:val="22"/>
        </w:rPr>
        <w:t>00-00-00-00</w:t>
      </w:r>
      <w:r w:rsidR="00490C54">
        <w:rPr>
          <w:rFonts w:ascii="Arial" w:eastAsia="Arial Unicode MS" w:hAnsi="Arial" w:cs="Arial"/>
          <w:sz w:val="22"/>
          <w:szCs w:val="22"/>
        </w:rPr>
        <w:t>.</w:t>
      </w:r>
      <w:r w:rsidR="00D6567B">
        <w:rPr>
          <w:rFonts w:ascii="Arial" w:eastAsia="Arial Unicode MS" w:hAnsi="Arial" w:cs="Arial"/>
          <w:sz w:val="22"/>
          <w:szCs w:val="22"/>
        </w:rPr>
        <w:t>”</w:t>
      </w:r>
      <w:r w:rsidR="00490C54">
        <w:rPr>
          <w:rFonts w:ascii="Arial" w:eastAsia="Arial Unicode MS" w:hAnsi="Arial" w:cs="Arial"/>
          <w:sz w:val="22"/>
          <w:szCs w:val="22"/>
        </w:rPr>
        <w:t xml:space="preserve">  </w:t>
      </w:r>
      <w:r w:rsidR="00490C54" w:rsidRPr="00DD32B0">
        <w:rPr>
          <w:rFonts w:ascii="Arial" w:hAnsi="Arial" w:cs="Arial"/>
          <w:sz w:val="24"/>
          <w:szCs w:val="24"/>
        </w:rPr>
        <w:t>(</w:t>
      </w:r>
      <w:r w:rsidR="00490C54">
        <w:rPr>
          <w:rFonts w:ascii="Arial" w:hAnsi="Arial" w:cs="Arial"/>
          <w:sz w:val="24"/>
          <w:szCs w:val="24"/>
        </w:rPr>
        <w:t xml:space="preserve">Léase el folio19 frente y vuelto </w:t>
      </w:r>
      <w:r w:rsidR="00490C54" w:rsidRPr="00DD32B0">
        <w:rPr>
          <w:rFonts w:ascii="Arial" w:hAnsi="Arial" w:cs="Arial"/>
          <w:sz w:val="24"/>
          <w:szCs w:val="24"/>
        </w:rPr>
        <w:t xml:space="preserve">del </w:t>
      </w:r>
      <w:r w:rsidR="00490C54">
        <w:rPr>
          <w:rFonts w:ascii="Arial" w:hAnsi="Arial" w:cs="Arial"/>
          <w:sz w:val="24"/>
          <w:szCs w:val="24"/>
        </w:rPr>
        <w:t>Expediente Administrativo</w:t>
      </w:r>
      <w:r w:rsidR="00490C54" w:rsidRPr="00DD32B0">
        <w:rPr>
          <w:rFonts w:ascii="Arial" w:hAnsi="Arial" w:cs="Arial"/>
          <w:sz w:val="24"/>
          <w:szCs w:val="24"/>
        </w:rPr>
        <w:t>)</w:t>
      </w:r>
    </w:p>
    <w:p w14:paraId="0EE4EDE0" w14:textId="77777777" w:rsidR="00011C2B" w:rsidRPr="00433B79" w:rsidRDefault="00011C2B" w:rsidP="00DD32B0">
      <w:pPr>
        <w:pStyle w:val="Textoindependiente"/>
        <w:rPr>
          <w:rFonts w:ascii="Arial" w:hAnsi="Arial" w:cs="Arial"/>
          <w:b/>
          <w:sz w:val="22"/>
          <w:szCs w:val="22"/>
          <w:lang w:val="es-ES"/>
        </w:rPr>
      </w:pPr>
    </w:p>
    <w:p w14:paraId="7F866A49" w14:textId="77777777" w:rsidR="00DD32B0" w:rsidRPr="00DD32B0" w:rsidRDefault="00D6567B" w:rsidP="00DD32B0">
      <w:pPr>
        <w:pStyle w:val="Textoindependiente"/>
        <w:rPr>
          <w:rFonts w:ascii="Arial" w:hAnsi="Arial" w:cs="Arial"/>
          <w:sz w:val="24"/>
          <w:szCs w:val="24"/>
        </w:rPr>
      </w:pPr>
      <w:r>
        <w:rPr>
          <w:rFonts w:ascii="Arial" w:hAnsi="Arial" w:cs="Arial"/>
          <w:b/>
          <w:sz w:val="24"/>
          <w:szCs w:val="24"/>
          <w:lang w:val="es-ES"/>
        </w:rPr>
        <w:t>CUARTO</w:t>
      </w:r>
      <w:r w:rsidR="007F1387">
        <w:rPr>
          <w:rFonts w:ascii="Arial" w:hAnsi="Arial" w:cs="Arial"/>
          <w:b/>
          <w:sz w:val="24"/>
          <w:szCs w:val="24"/>
          <w:lang w:val="es-ES"/>
        </w:rPr>
        <w:t xml:space="preserve">: </w:t>
      </w:r>
      <w:r w:rsidR="00DD32B0" w:rsidRPr="00DD32B0">
        <w:rPr>
          <w:rFonts w:ascii="Arial" w:hAnsi="Arial" w:cs="Arial"/>
          <w:sz w:val="24"/>
          <w:szCs w:val="24"/>
        </w:rPr>
        <w:t>En los procedimientos seguidos se han observado las prescripciones legales.</w:t>
      </w:r>
    </w:p>
    <w:p w14:paraId="62A87066" w14:textId="77777777" w:rsidR="00DD32B0" w:rsidRPr="00DD32B0" w:rsidRDefault="00DD32B0" w:rsidP="00DD32B0">
      <w:pPr>
        <w:pStyle w:val="Textoindependiente"/>
        <w:rPr>
          <w:rFonts w:ascii="Arial" w:hAnsi="Arial" w:cs="Arial"/>
          <w:sz w:val="24"/>
          <w:szCs w:val="24"/>
        </w:rPr>
      </w:pPr>
    </w:p>
    <w:p w14:paraId="72ECD8E3" w14:textId="77777777" w:rsidR="00DD32B0" w:rsidRPr="006D5E6B" w:rsidRDefault="00DD32B0" w:rsidP="00DD32B0">
      <w:pPr>
        <w:pStyle w:val="Textoindependiente"/>
        <w:rPr>
          <w:rFonts w:ascii="Arial" w:hAnsi="Arial" w:cs="Arial"/>
          <w:b/>
          <w:sz w:val="24"/>
          <w:szCs w:val="24"/>
        </w:rPr>
      </w:pPr>
      <w:r w:rsidRPr="006D5E6B">
        <w:rPr>
          <w:rFonts w:ascii="Arial" w:hAnsi="Arial" w:cs="Arial"/>
          <w:b/>
          <w:sz w:val="24"/>
          <w:szCs w:val="24"/>
        </w:rPr>
        <w:t xml:space="preserve">Redacta el Juez </w:t>
      </w:r>
      <w:r w:rsidR="006A7B37" w:rsidRPr="006D5E6B">
        <w:rPr>
          <w:rFonts w:ascii="Arial" w:hAnsi="Arial" w:cs="Arial"/>
          <w:b/>
          <w:sz w:val="24"/>
          <w:szCs w:val="24"/>
        </w:rPr>
        <w:t>Portuguez Méndez</w:t>
      </w:r>
      <w:r w:rsidR="00490C54">
        <w:rPr>
          <w:rFonts w:ascii="Arial" w:hAnsi="Arial" w:cs="Arial"/>
          <w:b/>
          <w:sz w:val="24"/>
          <w:szCs w:val="24"/>
        </w:rPr>
        <w:t>:</w:t>
      </w:r>
      <w:r w:rsidRPr="006D5E6B">
        <w:rPr>
          <w:rFonts w:ascii="Arial" w:hAnsi="Arial" w:cs="Arial"/>
          <w:b/>
          <w:sz w:val="24"/>
          <w:szCs w:val="24"/>
        </w:rPr>
        <w:t xml:space="preserve"> </w:t>
      </w:r>
    </w:p>
    <w:p w14:paraId="03496285" w14:textId="77777777" w:rsidR="00DD32B0" w:rsidRPr="006D5E6B" w:rsidRDefault="00DD32B0" w:rsidP="00DD32B0">
      <w:pPr>
        <w:jc w:val="center"/>
        <w:rPr>
          <w:rFonts w:ascii="Arial" w:hAnsi="Arial" w:cs="Arial"/>
          <w:b/>
          <w:i/>
          <w:sz w:val="24"/>
          <w:szCs w:val="24"/>
          <w:lang w:val="es-ES_tradnl"/>
        </w:rPr>
      </w:pPr>
    </w:p>
    <w:p w14:paraId="31554B14" w14:textId="77777777" w:rsidR="00DD32B0" w:rsidRPr="006D5E6B" w:rsidRDefault="00572261" w:rsidP="00DD32B0">
      <w:pPr>
        <w:pStyle w:val="Ttulo2"/>
        <w:jc w:val="center"/>
        <w:rPr>
          <w:i w:val="0"/>
          <w:sz w:val="24"/>
          <w:szCs w:val="24"/>
        </w:rPr>
      </w:pPr>
      <w:r>
        <w:rPr>
          <w:i w:val="0"/>
          <w:sz w:val="24"/>
          <w:szCs w:val="24"/>
        </w:rPr>
        <w:t>CONSIDERANDO</w:t>
      </w:r>
    </w:p>
    <w:p w14:paraId="302E120A" w14:textId="77777777" w:rsidR="006D5E6B" w:rsidRDefault="006D5E6B" w:rsidP="00DD32B0">
      <w:pPr>
        <w:spacing w:after="120"/>
        <w:jc w:val="both"/>
        <w:rPr>
          <w:rFonts w:ascii="Arial" w:hAnsi="Arial" w:cs="Arial"/>
          <w:b/>
          <w:sz w:val="24"/>
          <w:szCs w:val="24"/>
        </w:rPr>
      </w:pPr>
    </w:p>
    <w:p w14:paraId="7276D6F5" w14:textId="77777777" w:rsidR="00915C66" w:rsidRDefault="00915C66" w:rsidP="00915C66">
      <w:pPr>
        <w:pStyle w:val="Prrafodelista"/>
        <w:numPr>
          <w:ilvl w:val="0"/>
          <w:numId w:val="12"/>
        </w:numPr>
        <w:tabs>
          <w:tab w:val="left" w:pos="8100"/>
        </w:tabs>
        <w:ind w:left="426" w:right="44" w:hanging="426"/>
        <w:jc w:val="both"/>
        <w:rPr>
          <w:rFonts w:ascii="Arial" w:hAnsi="Arial" w:cs="Arial"/>
          <w:color w:val="000000" w:themeColor="text1"/>
          <w:sz w:val="24"/>
          <w:szCs w:val="24"/>
        </w:rPr>
      </w:pPr>
      <w:r w:rsidRPr="00915C66">
        <w:rPr>
          <w:rFonts w:ascii="Arial" w:hAnsi="Arial" w:cs="Arial"/>
          <w:b/>
          <w:color w:val="000000" w:themeColor="text1"/>
          <w:sz w:val="24"/>
          <w:szCs w:val="24"/>
        </w:rPr>
        <w:t xml:space="preserve">COMPETENCIA.  </w:t>
      </w:r>
      <w:r w:rsidRPr="00915C66">
        <w:rPr>
          <w:rFonts w:ascii="Arial" w:hAnsi="Arial" w:cs="Arial"/>
          <w:color w:val="000000" w:themeColor="text1"/>
          <w:sz w:val="24"/>
          <w:szCs w:val="24"/>
        </w:rPr>
        <w:t xml:space="preserve">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modificaciones vigentes; y el Dictamen de la Procuraduría General de la República N. </w:t>
      </w:r>
      <w:r w:rsidRPr="00915C66">
        <w:rPr>
          <w:rFonts w:ascii="Arial" w:hAnsi="Arial" w:cs="Arial"/>
          <w:bCs/>
          <w:color w:val="000000" w:themeColor="text1"/>
          <w:sz w:val="24"/>
          <w:szCs w:val="24"/>
        </w:rPr>
        <w:t>C-037-2000 del 25 de febrero de 2000</w:t>
      </w:r>
      <w:r w:rsidRPr="00915C66">
        <w:rPr>
          <w:rFonts w:ascii="Arial" w:hAnsi="Arial" w:cs="Arial"/>
          <w:color w:val="000000" w:themeColor="text1"/>
          <w:sz w:val="24"/>
          <w:szCs w:val="24"/>
        </w:rPr>
        <w:t xml:space="preserve">. </w:t>
      </w:r>
    </w:p>
    <w:p w14:paraId="5421603A" w14:textId="77777777" w:rsidR="00915C66" w:rsidRDefault="00915C66" w:rsidP="00915C66">
      <w:pPr>
        <w:pStyle w:val="Prrafodelista"/>
        <w:tabs>
          <w:tab w:val="left" w:pos="8100"/>
        </w:tabs>
        <w:ind w:left="426" w:right="44"/>
        <w:jc w:val="both"/>
        <w:rPr>
          <w:rFonts w:ascii="Arial" w:hAnsi="Arial" w:cs="Arial"/>
          <w:color w:val="000000" w:themeColor="text1"/>
          <w:sz w:val="24"/>
          <w:szCs w:val="24"/>
        </w:rPr>
      </w:pPr>
    </w:p>
    <w:p w14:paraId="1F756837" w14:textId="77777777" w:rsidR="008724A2" w:rsidRPr="00915C66" w:rsidRDefault="00915C66" w:rsidP="00915C66">
      <w:pPr>
        <w:pStyle w:val="Prrafodelista"/>
        <w:numPr>
          <w:ilvl w:val="0"/>
          <w:numId w:val="12"/>
        </w:numPr>
        <w:tabs>
          <w:tab w:val="left" w:pos="8100"/>
        </w:tabs>
        <w:ind w:left="426" w:right="44" w:hanging="426"/>
        <w:jc w:val="both"/>
        <w:rPr>
          <w:rFonts w:ascii="Arial" w:hAnsi="Arial" w:cs="Arial"/>
          <w:color w:val="000000" w:themeColor="text1"/>
          <w:sz w:val="24"/>
          <w:szCs w:val="24"/>
        </w:rPr>
      </w:pPr>
      <w:r>
        <w:rPr>
          <w:rFonts w:ascii="Arial" w:hAnsi="Arial" w:cs="Arial"/>
          <w:b/>
          <w:color w:val="000000" w:themeColor="text1"/>
          <w:sz w:val="24"/>
          <w:szCs w:val="24"/>
        </w:rPr>
        <w:lastRenderedPageBreak/>
        <w:t>ANÁLISIS DE</w:t>
      </w:r>
      <w:r w:rsidRPr="007B2CC1">
        <w:rPr>
          <w:rFonts w:ascii="Arial" w:hAnsi="Arial" w:cs="Arial"/>
          <w:b/>
          <w:color w:val="000000" w:themeColor="text1"/>
          <w:sz w:val="24"/>
          <w:szCs w:val="24"/>
        </w:rPr>
        <w:t xml:space="preserve"> ADMISIBILIDAD</w:t>
      </w:r>
      <w:r>
        <w:rPr>
          <w:rFonts w:ascii="Arial" w:hAnsi="Arial" w:cs="Arial"/>
          <w:b/>
          <w:color w:val="000000" w:themeColor="text1"/>
          <w:sz w:val="24"/>
          <w:szCs w:val="24"/>
        </w:rPr>
        <w:t xml:space="preserve">. </w:t>
      </w:r>
      <w:r w:rsidRPr="007B2CC1">
        <w:rPr>
          <w:rFonts w:ascii="Arial" w:hAnsi="Arial" w:cs="Arial"/>
          <w:b/>
          <w:color w:val="000000" w:themeColor="text1"/>
          <w:sz w:val="24"/>
          <w:szCs w:val="24"/>
        </w:rPr>
        <w:t xml:space="preserve"> </w:t>
      </w:r>
      <w:r w:rsidR="008724A2" w:rsidRPr="00915C66">
        <w:rPr>
          <w:rFonts w:ascii="Arial" w:hAnsi="Arial" w:cs="Arial"/>
          <w:iCs/>
          <w:color w:val="000000" w:themeColor="text1"/>
          <w:sz w:val="24"/>
          <w:szCs w:val="24"/>
        </w:rPr>
        <w:t>Previo a cualquier otra consideración, se avoca este Órgano Colegiado al estudio de admisibilidad del presente recurso de apelación en los presupuestos de tiempo y forma, conforme a Ley Reguladora del Servicio Público de Transporte Remunerado de Personas en Vehículos en la modalidad de Taxi N</w:t>
      </w:r>
      <w:r w:rsidR="00ED34E3">
        <w:rPr>
          <w:rFonts w:ascii="Arial" w:hAnsi="Arial" w:cs="Arial"/>
          <w:iCs/>
          <w:color w:val="000000" w:themeColor="text1"/>
          <w:sz w:val="24"/>
          <w:szCs w:val="24"/>
        </w:rPr>
        <w:t>.</w:t>
      </w:r>
      <w:r w:rsidR="008724A2" w:rsidRPr="00915C66">
        <w:rPr>
          <w:rFonts w:ascii="Arial" w:hAnsi="Arial" w:cs="Arial"/>
          <w:iCs/>
          <w:color w:val="000000" w:themeColor="text1"/>
          <w:sz w:val="24"/>
          <w:szCs w:val="24"/>
        </w:rPr>
        <w:t xml:space="preserve"> 7969, y la Ley General de Administración Pública N</w:t>
      </w:r>
      <w:r w:rsidR="00ED34E3">
        <w:rPr>
          <w:rFonts w:ascii="Arial" w:hAnsi="Arial" w:cs="Arial"/>
          <w:iCs/>
          <w:color w:val="000000" w:themeColor="text1"/>
          <w:sz w:val="24"/>
          <w:szCs w:val="24"/>
        </w:rPr>
        <w:t>.</w:t>
      </w:r>
      <w:r w:rsidR="008724A2" w:rsidRPr="00915C66">
        <w:rPr>
          <w:rFonts w:ascii="Arial" w:hAnsi="Arial" w:cs="Arial"/>
          <w:iCs/>
          <w:color w:val="000000" w:themeColor="text1"/>
          <w:sz w:val="24"/>
          <w:szCs w:val="24"/>
        </w:rPr>
        <w:t xml:space="preserve"> 6227.  Establece el artículo 11 de la Ley N</w:t>
      </w:r>
      <w:r w:rsidR="00ED34E3">
        <w:rPr>
          <w:rFonts w:ascii="Arial" w:hAnsi="Arial" w:cs="Arial"/>
          <w:iCs/>
          <w:color w:val="000000" w:themeColor="text1"/>
          <w:sz w:val="24"/>
          <w:szCs w:val="24"/>
        </w:rPr>
        <w:t>.</w:t>
      </w:r>
      <w:r w:rsidR="008724A2" w:rsidRPr="00915C66">
        <w:rPr>
          <w:rFonts w:ascii="Arial" w:hAnsi="Arial" w:cs="Arial"/>
          <w:iCs/>
          <w:color w:val="000000" w:themeColor="text1"/>
          <w:sz w:val="24"/>
          <w:szCs w:val="24"/>
        </w:rPr>
        <w:t xml:space="preserve"> 7969, que:</w:t>
      </w:r>
    </w:p>
    <w:p w14:paraId="762BC2F8" w14:textId="77777777" w:rsidR="008724A2" w:rsidRDefault="008724A2" w:rsidP="008724A2">
      <w:pPr>
        <w:widowControl w:val="0"/>
        <w:ind w:left="709" w:right="902"/>
        <w:jc w:val="both"/>
        <w:rPr>
          <w:rFonts w:ascii="Arial" w:hAnsi="Arial" w:cs="Arial"/>
          <w:b/>
          <w:color w:val="000000"/>
        </w:rPr>
      </w:pPr>
    </w:p>
    <w:p w14:paraId="07E39EC1" w14:textId="77777777" w:rsidR="008724A2" w:rsidRPr="00B411CC" w:rsidRDefault="008724A2" w:rsidP="008724A2">
      <w:pPr>
        <w:widowControl w:val="0"/>
        <w:ind w:left="709" w:right="902"/>
        <w:jc w:val="both"/>
        <w:rPr>
          <w:rFonts w:ascii="Arial" w:hAnsi="Arial" w:cs="Arial"/>
          <w:b/>
          <w:color w:val="000000"/>
        </w:rPr>
      </w:pPr>
      <w:r w:rsidRPr="00B411CC">
        <w:rPr>
          <w:rFonts w:ascii="Arial" w:hAnsi="Arial" w:cs="Arial"/>
          <w:b/>
          <w:color w:val="000000"/>
        </w:rPr>
        <w:t>“ARTÍCULO 11.- Funcionamiento del órgano en general</w:t>
      </w:r>
    </w:p>
    <w:p w14:paraId="424E12ED" w14:textId="77777777" w:rsidR="008724A2" w:rsidRPr="00B411CC" w:rsidRDefault="008724A2" w:rsidP="008724A2">
      <w:pPr>
        <w:widowControl w:val="0"/>
        <w:ind w:left="709" w:right="902"/>
        <w:jc w:val="both"/>
        <w:rPr>
          <w:rFonts w:ascii="Arial" w:hAnsi="Arial" w:cs="Arial"/>
          <w:color w:val="000000"/>
        </w:rPr>
      </w:pPr>
      <w:r w:rsidRPr="00B411CC">
        <w:rPr>
          <w:rFonts w:ascii="Arial" w:hAnsi="Arial" w:cs="Arial"/>
          <w:color w:val="000000"/>
        </w:rPr>
        <w:t xml:space="preserve">(…) </w:t>
      </w:r>
    </w:p>
    <w:p w14:paraId="4838EC82" w14:textId="77777777" w:rsidR="008724A2" w:rsidRPr="00C6573E" w:rsidRDefault="008724A2" w:rsidP="008724A2">
      <w:pPr>
        <w:widowControl w:val="0"/>
        <w:spacing w:before="100" w:beforeAutospacing="1" w:after="100" w:afterAutospacing="1"/>
        <w:ind w:left="709" w:right="902"/>
        <w:jc w:val="both"/>
        <w:rPr>
          <w:rFonts w:ascii="Arial" w:hAnsi="Arial" w:cs="Arial"/>
          <w:iCs/>
          <w:color w:val="000000" w:themeColor="text1"/>
        </w:rPr>
      </w:pPr>
      <w:r w:rsidRPr="00B411CC">
        <w:rPr>
          <w:rFonts w:ascii="Arial" w:hAnsi="Arial" w:cs="Arial"/>
          <w:color w:val="000000"/>
        </w:rPr>
        <w:t xml:space="preserve">Contra las resoluciones del Consejo cabrá recurso de revocatoria ante el órgano que dictó el acto, con apelación en subsidio para ante el Tribunal. Ambos recursos deberán interponerse dentro del plazo de cinco días hábiles, contados a </w:t>
      </w:r>
      <w:r w:rsidRPr="00C6573E">
        <w:rPr>
          <w:rFonts w:ascii="Arial" w:hAnsi="Arial" w:cs="Arial"/>
          <w:color w:val="000000" w:themeColor="text1"/>
        </w:rPr>
        <w:t>partir de la notificación.”</w:t>
      </w:r>
      <w:r w:rsidRPr="00C6573E">
        <w:rPr>
          <w:rFonts w:ascii="Arial" w:hAnsi="Arial" w:cs="Arial"/>
          <w:iCs/>
          <w:color w:val="000000" w:themeColor="text1"/>
        </w:rPr>
        <w:t xml:space="preserve"> </w:t>
      </w:r>
    </w:p>
    <w:p w14:paraId="4AD60BF8" w14:textId="77777777" w:rsidR="00527FA9" w:rsidRDefault="00527FA9" w:rsidP="008724A2">
      <w:pPr>
        <w:jc w:val="both"/>
        <w:rPr>
          <w:rFonts w:ascii="Arial" w:hAnsi="Arial" w:cs="Arial"/>
          <w:iCs/>
          <w:color w:val="000000" w:themeColor="text1"/>
          <w:sz w:val="24"/>
          <w:szCs w:val="24"/>
        </w:rPr>
      </w:pPr>
    </w:p>
    <w:p w14:paraId="109613A5" w14:textId="77777777" w:rsidR="008724A2" w:rsidRPr="00C6573E" w:rsidRDefault="008724A2" w:rsidP="008724A2">
      <w:pPr>
        <w:jc w:val="both"/>
        <w:rPr>
          <w:rFonts w:ascii="Arial" w:hAnsi="Arial" w:cs="Arial"/>
          <w:color w:val="000000" w:themeColor="text1"/>
          <w:sz w:val="24"/>
          <w:szCs w:val="24"/>
        </w:rPr>
      </w:pPr>
      <w:r w:rsidRPr="00C6573E">
        <w:rPr>
          <w:rFonts w:ascii="Arial" w:hAnsi="Arial" w:cs="Arial"/>
          <w:iCs/>
          <w:color w:val="000000" w:themeColor="text1"/>
          <w:sz w:val="24"/>
          <w:szCs w:val="24"/>
        </w:rPr>
        <w:t xml:space="preserve">El Tribunal Administrativo de Transporte, estima como bien </w:t>
      </w:r>
      <w:r w:rsidRPr="00C6573E">
        <w:rPr>
          <w:rFonts w:ascii="Arial" w:hAnsi="Arial" w:cs="Arial"/>
          <w:color w:val="000000" w:themeColor="text1"/>
          <w:sz w:val="24"/>
          <w:szCs w:val="24"/>
        </w:rPr>
        <w:t xml:space="preserve">admitido por el plazo el recurso de apelación interpuesto por la señora </w:t>
      </w:r>
      <w:r w:rsidR="000F5C7D">
        <w:rPr>
          <w:rFonts w:ascii="Arial" w:hAnsi="Arial" w:cs="Arial"/>
          <w:color w:val="000000" w:themeColor="text1"/>
          <w:sz w:val="24"/>
          <w:szCs w:val="24"/>
        </w:rPr>
        <w:t>MMQC</w:t>
      </w:r>
      <w:r w:rsidRPr="00C6573E">
        <w:rPr>
          <w:rFonts w:ascii="Arial" w:hAnsi="Arial" w:cs="Arial"/>
          <w:b/>
          <w:color w:val="000000" w:themeColor="text1"/>
          <w:sz w:val="24"/>
          <w:szCs w:val="24"/>
        </w:rPr>
        <w:t xml:space="preserve">, </w:t>
      </w:r>
      <w:r w:rsidRPr="00C6573E">
        <w:rPr>
          <w:rFonts w:ascii="Arial" w:hAnsi="Arial" w:cs="Arial"/>
          <w:color w:val="000000" w:themeColor="text1"/>
          <w:sz w:val="24"/>
          <w:szCs w:val="24"/>
        </w:rPr>
        <w:t xml:space="preserve">cédula de identidad número </w:t>
      </w:r>
      <w:r w:rsidR="000F5C7D">
        <w:rPr>
          <w:rFonts w:ascii="Arial" w:hAnsi="Arial" w:cs="Arial"/>
          <w:color w:val="000000" w:themeColor="text1"/>
          <w:sz w:val="24"/>
          <w:szCs w:val="24"/>
        </w:rPr>
        <w:t>...</w:t>
      </w:r>
      <w:r w:rsidR="00C6573E" w:rsidRPr="00C6573E">
        <w:rPr>
          <w:rFonts w:ascii="Arial" w:hAnsi="Arial" w:cs="Arial"/>
          <w:color w:val="000000" w:themeColor="text1"/>
          <w:sz w:val="24"/>
          <w:szCs w:val="24"/>
        </w:rPr>
        <w:t>, de conformidad con el artículo 241 numeral 3</w:t>
      </w:r>
      <w:r w:rsidR="00ED34E3">
        <w:rPr>
          <w:rFonts w:ascii="Arial" w:hAnsi="Arial" w:cs="Arial"/>
          <w:color w:val="000000" w:themeColor="text1"/>
          <w:sz w:val="24"/>
          <w:szCs w:val="24"/>
        </w:rPr>
        <w:t xml:space="preserve"> de la Ley N. 6227</w:t>
      </w:r>
      <w:r w:rsidR="00C6573E" w:rsidRPr="00C6573E">
        <w:rPr>
          <w:rFonts w:ascii="Arial" w:hAnsi="Arial" w:cs="Arial"/>
          <w:color w:val="000000" w:themeColor="text1"/>
          <w:sz w:val="24"/>
          <w:szCs w:val="24"/>
        </w:rPr>
        <w:t xml:space="preserve">. </w:t>
      </w:r>
      <w:r w:rsidRPr="00C6573E">
        <w:rPr>
          <w:rFonts w:ascii="Arial" w:hAnsi="Arial" w:cs="Arial"/>
          <w:color w:val="000000" w:themeColor="text1"/>
          <w:sz w:val="24"/>
          <w:szCs w:val="24"/>
        </w:rPr>
        <w:t xml:space="preserve"> </w:t>
      </w:r>
    </w:p>
    <w:p w14:paraId="687C5FA7" w14:textId="77777777" w:rsidR="008724A2" w:rsidRPr="00C6573E" w:rsidRDefault="008724A2" w:rsidP="008724A2">
      <w:pPr>
        <w:jc w:val="both"/>
        <w:rPr>
          <w:rFonts w:ascii="Arial" w:hAnsi="Arial" w:cs="Arial"/>
          <w:color w:val="000000" w:themeColor="text1"/>
          <w:sz w:val="24"/>
          <w:szCs w:val="24"/>
        </w:rPr>
      </w:pPr>
      <w:r w:rsidRPr="00C6573E">
        <w:rPr>
          <w:rFonts w:ascii="Arial" w:hAnsi="Arial" w:cs="Arial"/>
          <w:color w:val="000000" w:themeColor="text1"/>
          <w:sz w:val="24"/>
          <w:szCs w:val="24"/>
        </w:rPr>
        <w:t xml:space="preserve"> </w:t>
      </w:r>
    </w:p>
    <w:p w14:paraId="066E8B26" w14:textId="77777777" w:rsidR="00B52EF4" w:rsidRDefault="008724A2" w:rsidP="008724A2">
      <w:pPr>
        <w:ind w:right="51"/>
        <w:jc w:val="both"/>
        <w:rPr>
          <w:rFonts w:ascii="Arial" w:hAnsi="Arial" w:cs="Arial"/>
          <w:color w:val="000000" w:themeColor="text1"/>
          <w:sz w:val="24"/>
          <w:szCs w:val="24"/>
        </w:rPr>
      </w:pPr>
      <w:r w:rsidRPr="00C6573E">
        <w:rPr>
          <w:rFonts w:ascii="Arial" w:hAnsi="Arial" w:cs="Arial"/>
          <w:color w:val="000000" w:themeColor="text1"/>
          <w:sz w:val="24"/>
          <w:szCs w:val="24"/>
        </w:rPr>
        <w:t>En cuanto a la forma, es importante entrar a conocer la legitimación de la</w:t>
      </w:r>
      <w:r w:rsidR="00B52EF4">
        <w:rPr>
          <w:rFonts w:ascii="Arial" w:hAnsi="Arial" w:cs="Arial"/>
          <w:color w:val="000000" w:themeColor="text1"/>
          <w:sz w:val="24"/>
          <w:szCs w:val="24"/>
        </w:rPr>
        <w:t xml:space="preserve"> recurrente, aspecto que plantea la consideración de diferentes aspectos.</w:t>
      </w:r>
    </w:p>
    <w:p w14:paraId="59DCDF7C" w14:textId="77777777" w:rsidR="00B52EF4" w:rsidRDefault="00B52EF4" w:rsidP="008724A2">
      <w:pPr>
        <w:ind w:right="51"/>
        <w:jc w:val="both"/>
        <w:rPr>
          <w:rFonts w:ascii="Arial" w:hAnsi="Arial" w:cs="Arial"/>
          <w:color w:val="000000" w:themeColor="text1"/>
          <w:sz w:val="24"/>
          <w:szCs w:val="24"/>
        </w:rPr>
      </w:pPr>
    </w:p>
    <w:p w14:paraId="0976781C" w14:textId="77777777" w:rsidR="00182352" w:rsidRDefault="00182352" w:rsidP="00182352">
      <w:pPr>
        <w:ind w:right="51"/>
        <w:jc w:val="both"/>
        <w:rPr>
          <w:rFonts w:ascii="Arial" w:hAnsi="Arial" w:cs="Arial"/>
          <w:sz w:val="24"/>
          <w:szCs w:val="24"/>
        </w:rPr>
      </w:pPr>
      <w:r>
        <w:rPr>
          <w:rFonts w:ascii="Arial" w:hAnsi="Arial" w:cs="Arial"/>
          <w:color w:val="000000" w:themeColor="text1"/>
          <w:sz w:val="24"/>
          <w:szCs w:val="24"/>
        </w:rPr>
        <w:t>En primer lugar</w:t>
      </w:r>
      <w:r w:rsidR="00591F67">
        <w:rPr>
          <w:rFonts w:ascii="Arial" w:hAnsi="Arial" w:cs="Arial"/>
          <w:color w:val="000000" w:themeColor="text1"/>
          <w:sz w:val="24"/>
          <w:szCs w:val="24"/>
        </w:rPr>
        <w:t>,</w:t>
      </w:r>
      <w:r>
        <w:rPr>
          <w:rFonts w:ascii="Arial" w:hAnsi="Arial" w:cs="Arial"/>
          <w:color w:val="000000" w:themeColor="text1"/>
          <w:sz w:val="24"/>
          <w:szCs w:val="24"/>
        </w:rPr>
        <w:t xml:space="preserve"> es importante indicar que en la </w:t>
      </w:r>
      <w:r w:rsidR="00DD32B0" w:rsidRPr="00DD32B0">
        <w:rPr>
          <w:rFonts w:ascii="Arial" w:hAnsi="Arial" w:cs="Arial"/>
          <w:sz w:val="24"/>
          <w:szCs w:val="24"/>
        </w:rPr>
        <w:t xml:space="preserve">Ley N. 7969, </w:t>
      </w:r>
      <w:r>
        <w:rPr>
          <w:rFonts w:ascii="Arial" w:hAnsi="Arial" w:cs="Arial"/>
          <w:sz w:val="24"/>
          <w:szCs w:val="24"/>
        </w:rPr>
        <w:t>en su Transitorio I estableció:</w:t>
      </w:r>
    </w:p>
    <w:p w14:paraId="20EA7868" w14:textId="77777777" w:rsidR="00182352" w:rsidRDefault="00182352" w:rsidP="00182352">
      <w:pPr>
        <w:ind w:right="51"/>
        <w:jc w:val="both"/>
        <w:rPr>
          <w:rFonts w:ascii="Arial" w:hAnsi="Arial" w:cs="Arial"/>
          <w:sz w:val="24"/>
          <w:szCs w:val="24"/>
        </w:rPr>
      </w:pPr>
    </w:p>
    <w:p w14:paraId="5E19E407" w14:textId="77777777" w:rsidR="00182352" w:rsidRPr="00182352" w:rsidRDefault="00182352" w:rsidP="00182352">
      <w:pPr>
        <w:ind w:left="709" w:right="900"/>
        <w:jc w:val="both"/>
        <w:rPr>
          <w:rFonts w:ascii="Arial" w:hAnsi="Arial" w:cs="Arial"/>
        </w:rPr>
      </w:pPr>
      <w:r>
        <w:rPr>
          <w:rFonts w:ascii="Arial" w:hAnsi="Arial" w:cs="Arial"/>
          <w:color w:val="000000"/>
          <w:lang w:eastAsia="es-CR"/>
        </w:rPr>
        <w:t>“</w:t>
      </w:r>
      <w:r w:rsidRPr="00182352">
        <w:rPr>
          <w:rFonts w:ascii="Arial" w:hAnsi="Arial" w:cs="Arial"/>
          <w:color w:val="000000"/>
          <w:lang w:eastAsia="es-CR"/>
        </w:rPr>
        <w:t xml:space="preserve">TRANSITORIO I.- Durante el lapso que transcurra entre la publicación de la presente ley y la primera adjudicación de concesiones conforme a ella, se autoriza a los concesionarios o permisionarios de los servicios de transporte </w:t>
      </w:r>
      <w:proofErr w:type="gramStart"/>
      <w:r w:rsidRPr="00182352">
        <w:rPr>
          <w:rFonts w:ascii="Arial" w:hAnsi="Arial" w:cs="Arial"/>
          <w:color w:val="000000"/>
          <w:lang w:eastAsia="es-CR"/>
        </w:rPr>
        <w:t xml:space="preserve">público  </w:t>
      </w:r>
      <w:r>
        <w:rPr>
          <w:rFonts w:ascii="Arial" w:hAnsi="Arial" w:cs="Arial"/>
          <w:color w:val="000000"/>
          <w:lang w:eastAsia="es-CR"/>
        </w:rPr>
        <w:t>r</w:t>
      </w:r>
      <w:r w:rsidRPr="00182352">
        <w:rPr>
          <w:rFonts w:ascii="Arial" w:hAnsi="Arial" w:cs="Arial"/>
          <w:color w:val="000000"/>
          <w:lang w:eastAsia="es-CR"/>
        </w:rPr>
        <w:t>emunerado</w:t>
      </w:r>
      <w:proofErr w:type="gramEnd"/>
      <w:r w:rsidRPr="00182352">
        <w:rPr>
          <w:rFonts w:ascii="Arial" w:hAnsi="Arial" w:cs="Arial"/>
          <w:color w:val="000000"/>
          <w:lang w:eastAsia="es-CR"/>
        </w:rPr>
        <w:t xml:space="preserve"> de personas en la modalidad de taxi, que estén brindando este servicio, para continuar prestándolo en las mismas condiciones que hasta ahora.</w:t>
      </w:r>
      <w:r>
        <w:rPr>
          <w:rFonts w:ascii="Arial" w:hAnsi="Arial" w:cs="Arial"/>
          <w:color w:val="000000"/>
          <w:lang w:eastAsia="es-CR"/>
        </w:rPr>
        <w:t>”</w:t>
      </w:r>
    </w:p>
    <w:p w14:paraId="224DCDDE" w14:textId="77777777" w:rsidR="000F5C7D" w:rsidRDefault="000F5C7D" w:rsidP="00182352">
      <w:pPr>
        <w:spacing w:after="120"/>
        <w:jc w:val="both"/>
        <w:rPr>
          <w:rFonts w:ascii="Arial" w:hAnsi="Arial" w:cs="Arial"/>
          <w:sz w:val="24"/>
          <w:szCs w:val="24"/>
        </w:rPr>
      </w:pPr>
    </w:p>
    <w:p w14:paraId="1DDF71A7" w14:textId="0EFE3376" w:rsidR="00182352" w:rsidRDefault="00182352" w:rsidP="00182352">
      <w:pPr>
        <w:spacing w:after="120"/>
        <w:jc w:val="both"/>
        <w:rPr>
          <w:rFonts w:ascii="Arial" w:hAnsi="Arial" w:cs="Arial"/>
          <w:sz w:val="24"/>
          <w:szCs w:val="24"/>
        </w:rPr>
      </w:pPr>
      <w:r>
        <w:rPr>
          <w:rFonts w:ascii="Arial" w:hAnsi="Arial" w:cs="Arial"/>
          <w:sz w:val="24"/>
          <w:szCs w:val="24"/>
        </w:rPr>
        <w:t xml:space="preserve">Ahora bien, del estudio del expediente, se observa que se le otorgó </w:t>
      </w:r>
      <w:r w:rsidR="00591F67">
        <w:rPr>
          <w:rFonts w:ascii="Arial" w:hAnsi="Arial" w:cs="Arial"/>
          <w:sz w:val="24"/>
          <w:szCs w:val="24"/>
        </w:rPr>
        <w:t>al señor D</w:t>
      </w:r>
      <w:r w:rsidR="00090331">
        <w:rPr>
          <w:rFonts w:ascii="Arial" w:hAnsi="Arial" w:cs="Arial"/>
          <w:sz w:val="24"/>
          <w:szCs w:val="24"/>
        </w:rPr>
        <w:t>M</w:t>
      </w:r>
      <w:r w:rsidR="00591F67">
        <w:rPr>
          <w:rFonts w:ascii="Arial" w:hAnsi="Arial" w:cs="Arial"/>
          <w:sz w:val="24"/>
          <w:szCs w:val="24"/>
        </w:rPr>
        <w:t xml:space="preserve"> </w:t>
      </w:r>
      <w:r>
        <w:rPr>
          <w:rFonts w:ascii="Arial" w:hAnsi="Arial" w:cs="Arial"/>
          <w:sz w:val="24"/>
          <w:szCs w:val="24"/>
        </w:rPr>
        <w:t>Permiso Temporal de Servicio Público en Modalidad Taxi número DAC-TCU-05-0408 del 03 de mayo de 2005, sobre la placa de servicio público modalidad taxi CP-</w:t>
      </w:r>
      <w:proofErr w:type="spellStart"/>
      <w:r w:rsidR="00090331">
        <w:rPr>
          <w:rFonts w:ascii="Arial" w:hAnsi="Arial" w:cs="Arial"/>
          <w:sz w:val="24"/>
          <w:szCs w:val="24"/>
        </w:rPr>
        <w:t>xxx</w:t>
      </w:r>
      <w:proofErr w:type="spellEnd"/>
      <w:r>
        <w:rPr>
          <w:rFonts w:ascii="Arial" w:hAnsi="Arial" w:cs="Arial"/>
          <w:sz w:val="24"/>
          <w:szCs w:val="24"/>
        </w:rPr>
        <w:t>, el cual estaría vigente hasta que quedara en firme el proceso licitatorio, del cual resultó adjudicado directo</w:t>
      </w:r>
      <w:r w:rsidR="001A06C7">
        <w:rPr>
          <w:rFonts w:ascii="Arial" w:hAnsi="Arial" w:cs="Arial"/>
          <w:sz w:val="24"/>
          <w:szCs w:val="24"/>
        </w:rPr>
        <w:t xml:space="preserve"> del </w:t>
      </w:r>
      <w:r w:rsidR="001A06C7" w:rsidRPr="001A06C7">
        <w:rPr>
          <w:rFonts w:ascii="Arial" w:hAnsi="Arial" w:cs="Arial"/>
          <w:sz w:val="24"/>
          <w:szCs w:val="24"/>
        </w:rPr>
        <w:t>Primer Procedimiento Especial Abreviado de Taxis</w:t>
      </w:r>
      <w:r>
        <w:rPr>
          <w:rFonts w:ascii="Arial" w:hAnsi="Arial" w:cs="Arial"/>
          <w:sz w:val="24"/>
          <w:szCs w:val="24"/>
        </w:rPr>
        <w:t>, según se observa de la certificación número SE/CTP-06-11-000583-A de las nueve horas veinte minutos del diez de noviembre del año dos mil seis</w:t>
      </w:r>
      <w:r w:rsidR="00591F67">
        <w:rPr>
          <w:rFonts w:ascii="Arial" w:hAnsi="Arial" w:cs="Arial"/>
          <w:sz w:val="24"/>
          <w:szCs w:val="24"/>
        </w:rPr>
        <w:t>.  S</w:t>
      </w:r>
      <w:r>
        <w:rPr>
          <w:rFonts w:ascii="Arial" w:hAnsi="Arial" w:cs="Arial"/>
          <w:sz w:val="24"/>
          <w:szCs w:val="24"/>
        </w:rPr>
        <w:t xml:space="preserve">in </w:t>
      </w:r>
      <w:proofErr w:type="gramStart"/>
      <w:r>
        <w:rPr>
          <w:rFonts w:ascii="Arial" w:hAnsi="Arial" w:cs="Arial"/>
          <w:sz w:val="24"/>
          <w:szCs w:val="24"/>
        </w:rPr>
        <w:t>embargo</w:t>
      </w:r>
      <w:proofErr w:type="gramEnd"/>
      <w:r>
        <w:rPr>
          <w:rFonts w:ascii="Arial" w:hAnsi="Arial" w:cs="Arial"/>
          <w:sz w:val="24"/>
          <w:szCs w:val="24"/>
        </w:rPr>
        <w:t xml:space="preserve"> </w:t>
      </w:r>
      <w:r w:rsidR="00037996">
        <w:rPr>
          <w:rFonts w:ascii="Arial" w:hAnsi="Arial" w:cs="Arial"/>
          <w:sz w:val="24"/>
          <w:szCs w:val="24"/>
        </w:rPr>
        <w:t>el señor D</w:t>
      </w:r>
      <w:r w:rsidR="00090331">
        <w:rPr>
          <w:rFonts w:ascii="Arial" w:hAnsi="Arial" w:cs="Arial"/>
          <w:sz w:val="24"/>
          <w:szCs w:val="24"/>
        </w:rPr>
        <w:t>M</w:t>
      </w:r>
      <w:r w:rsidR="00037996">
        <w:rPr>
          <w:rFonts w:ascii="Arial" w:hAnsi="Arial" w:cs="Arial"/>
          <w:sz w:val="24"/>
          <w:szCs w:val="24"/>
        </w:rPr>
        <w:t xml:space="preserve"> </w:t>
      </w:r>
      <w:r>
        <w:rPr>
          <w:rFonts w:ascii="Arial" w:hAnsi="Arial" w:cs="Arial"/>
          <w:sz w:val="24"/>
          <w:szCs w:val="24"/>
        </w:rPr>
        <w:t xml:space="preserve">no concurrió a </w:t>
      </w:r>
      <w:r w:rsidR="00037996">
        <w:rPr>
          <w:rFonts w:ascii="Arial" w:hAnsi="Arial" w:cs="Arial"/>
          <w:sz w:val="24"/>
          <w:szCs w:val="24"/>
        </w:rPr>
        <w:t xml:space="preserve">la formalización de la concesión </w:t>
      </w:r>
      <w:r>
        <w:rPr>
          <w:rFonts w:ascii="Arial" w:hAnsi="Arial" w:cs="Arial"/>
          <w:sz w:val="24"/>
          <w:szCs w:val="24"/>
        </w:rPr>
        <w:t xml:space="preserve">dentro del plazo de ley. (Ver folios 02 y 07 del expediente administrativo) </w:t>
      </w:r>
    </w:p>
    <w:p w14:paraId="2017C965" w14:textId="77777777" w:rsidR="00591F67" w:rsidRDefault="00591F67" w:rsidP="00182352">
      <w:pPr>
        <w:spacing w:after="120"/>
        <w:jc w:val="both"/>
        <w:rPr>
          <w:rFonts w:ascii="Arial" w:hAnsi="Arial" w:cs="Arial"/>
          <w:sz w:val="24"/>
          <w:szCs w:val="24"/>
        </w:rPr>
      </w:pPr>
    </w:p>
    <w:p w14:paraId="4B95E43C" w14:textId="4B0F3A15" w:rsidR="00591F67" w:rsidRDefault="00591F67" w:rsidP="00B52725">
      <w:pPr>
        <w:spacing w:after="120"/>
        <w:jc w:val="both"/>
        <w:rPr>
          <w:rFonts w:ascii="Arial" w:hAnsi="Arial" w:cs="Arial"/>
          <w:sz w:val="24"/>
          <w:szCs w:val="24"/>
        </w:rPr>
      </w:pPr>
      <w:r>
        <w:rPr>
          <w:rFonts w:ascii="Arial" w:hAnsi="Arial" w:cs="Arial"/>
          <w:sz w:val="24"/>
          <w:szCs w:val="24"/>
        </w:rPr>
        <w:t>P</w:t>
      </w:r>
      <w:r w:rsidR="00182352">
        <w:rPr>
          <w:rFonts w:ascii="Arial" w:hAnsi="Arial" w:cs="Arial"/>
          <w:sz w:val="24"/>
          <w:szCs w:val="24"/>
        </w:rPr>
        <w:t xml:space="preserve">or disposición del artículo </w:t>
      </w:r>
      <w:r w:rsidR="00182352" w:rsidRPr="00DD32B0">
        <w:rPr>
          <w:rFonts w:ascii="Arial" w:hAnsi="Arial" w:cs="Arial"/>
          <w:sz w:val="24"/>
          <w:szCs w:val="24"/>
        </w:rPr>
        <w:t xml:space="preserve">40 </w:t>
      </w:r>
      <w:r w:rsidR="00182352">
        <w:rPr>
          <w:rFonts w:ascii="Arial" w:hAnsi="Arial" w:cs="Arial"/>
          <w:sz w:val="24"/>
          <w:szCs w:val="24"/>
        </w:rPr>
        <w:t xml:space="preserve">inciso d) </w:t>
      </w:r>
      <w:r w:rsidR="00182352" w:rsidRPr="00DD32B0">
        <w:rPr>
          <w:rFonts w:ascii="Arial" w:hAnsi="Arial" w:cs="Arial"/>
          <w:sz w:val="24"/>
          <w:szCs w:val="24"/>
        </w:rPr>
        <w:t xml:space="preserve">de la Ley 7969, </w:t>
      </w:r>
      <w:r w:rsidR="00182352">
        <w:rPr>
          <w:rFonts w:ascii="Arial" w:hAnsi="Arial" w:cs="Arial"/>
          <w:sz w:val="24"/>
          <w:szCs w:val="24"/>
        </w:rPr>
        <w:t>se establece que la no formalización del contrato de concesión, es causal de extinción de la concesión</w:t>
      </w:r>
      <w:r>
        <w:rPr>
          <w:rFonts w:ascii="Arial" w:hAnsi="Arial" w:cs="Arial"/>
          <w:sz w:val="24"/>
          <w:szCs w:val="24"/>
        </w:rPr>
        <w:t>;</w:t>
      </w:r>
      <w:r w:rsidR="00182352">
        <w:rPr>
          <w:rFonts w:ascii="Arial" w:hAnsi="Arial" w:cs="Arial"/>
          <w:sz w:val="24"/>
          <w:szCs w:val="24"/>
        </w:rPr>
        <w:t xml:space="preserve"> y el señor D</w:t>
      </w:r>
      <w:r w:rsidR="00090331">
        <w:rPr>
          <w:rFonts w:ascii="Arial" w:hAnsi="Arial" w:cs="Arial"/>
          <w:sz w:val="24"/>
          <w:szCs w:val="24"/>
        </w:rPr>
        <w:t>M</w:t>
      </w:r>
      <w:r w:rsidR="00182352">
        <w:rPr>
          <w:rFonts w:ascii="Arial" w:hAnsi="Arial" w:cs="Arial"/>
          <w:sz w:val="24"/>
          <w:szCs w:val="24"/>
        </w:rPr>
        <w:t xml:space="preserve"> realiz</w:t>
      </w:r>
      <w:r>
        <w:rPr>
          <w:rFonts w:ascii="Arial" w:hAnsi="Arial" w:cs="Arial"/>
          <w:sz w:val="24"/>
          <w:szCs w:val="24"/>
        </w:rPr>
        <w:t>ó</w:t>
      </w:r>
      <w:r w:rsidR="00182352">
        <w:rPr>
          <w:rFonts w:ascii="Arial" w:hAnsi="Arial" w:cs="Arial"/>
          <w:sz w:val="24"/>
          <w:szCs w:val="24"/>
        </w:rPr>
        <w:t xml:space="preserve"> una estipulación testamentaria en </w:t>
      </w:r>
      <w:r w:rsidR="001A06C7">
        <w:rPr>
          <w:rFonts w:ascii="Arial" w:hAnsi="Arial" w:cs="Arial"/>
          <w:sz w:val="24"/>
          <w:szCs w:val="24"/>
        </w:rPr>
        <w:t xml:space="preserve">agosto del año </w:t>
      </w:r>
      <w:r w:rsidR="00182352">
        <w:rPr>
          <w:rFonts w:ascii="Arial" w:hAnsi="Arial" w:cs="Arial"/>
          <w:sz w:val="24"/>
          <w:szCs w:val="24"/>
        </w:rPr>
        <w:t xml:space="preserve">dos mil seis, </w:t>
      </w:r>
      <w:r w:rsidR="000D5A18">
        <w:rPr>
          <w:rFonts w:ascii="Arial" w:hAnsi="Arial" w:cs="Arial"/>
          <w:sz w:val="24"/>
          <w:szCs w:val="24"/>
        </w:rPr>
        <w:t>la cual es contraria a lo establecido en el inciso</w:t>
      </w:r>
      <w:r>
        <w:rPr>
          <w:rFonts w:ascii="Arial" w:hAnsi="Arial" w:cs="Arial"/>
          <w:sz w:val="24"/>
          <w:szCs w:val="24"/>
        </w:rPr>
        <w:t xml:space="preserve"> c) del artículo 40 de la Ley N.</w:t>
      </w:r>
      <w:r w:rsidR="000D5A18">
        <w:rPr>
          <w:rFonts w:ascii="Arial" w:hAnsi="Arial" w:cs="Arial"/>
          <w:sz w:val="24"/>
          <w:szCs w:val="24"/>
        </w:rPr>
        <w:t xml:space="preserve"> 7969, </w:t>
      </w:r>
      <w:r w:rsidR="000D5A18">
        <w:rPr>
          <w:rFonts w:ascii="Arial" w:hAnsi="Arial" w:cs="Arial"/>
          <w:sz w:val="24"/>
          <w:szCs w:val="24"/>
        </w:rPr>
        <w:lastRenderedPageBreak/>
        <w:t>pues no contaba con autorización del Consejo de Transporte Público para traspasar la concesión, al momento de la estipulación testamentaria.</w:t>
      </w:r>
      <w:r w:rsidR="000D7847">
        <w:rPr>
          <w:rFonts w:ascii="Arial" w:hAnsi="Arial" w:cs="Arial"/>
          <w:sz w:val="24"/>
          <w:szCs w:val="24"/>
        </w:rPr>
        <w:t xml:space="preserve">  </w:t>
      </w:r>
    </w:p>
    <w:p w14:paraId="5061A2A5" w14:textId="77777777" w:rsidR="00591F67" w:rsidRDefault="00591F67" w:rsidP="00B52725">
      <w:pPr>
        <w:spacing w:after="120"/>
        <w:jc w:val="both"/>
        <w:rPr>
          <w:rFonts w:ascii="Arial" w:hAnsi="Arial" w:cs="Arial"/>
          <w:sz w:val="24"/>
          <w:szCs w:val="24"/>
        </w:rPr>
      </w:pPr>
    </w:p>
    <w:p w14:paraId="4CA96D68" w14:textId="77777777" w:rsidR="00037996" w:rsidRDefault="000D7847" w:rsidP="00B52725">
      <w:pPr>
        <w:spacing w:after="120"/>
        <w:jc w:val="both"/>
        <w:rPr>
          <w:rFonts w:ascii="Arial" w:hAnsi="Arial" w:cs="Arial"/>
          <w:sz w:val="24"/>
          <w:szCs w:val="24"/>
        </w:rPr>
      </w:pPr>
      <w:r>
        <w:rPr>
          <w:rFonts w:ascii="Arial" w:hAnsi="Arial" w:cs="Arial"/>
          <w:sz w:val="24"/>
          <w:szCs w:val="24"/>
        </w:rPr>
        <w:t xml:space="preserve">Así mismo, </w:t>
      </w:r>
      <w:r w:rsidR="00037996">
        <w:rPr>
          <w:rFonts w:ascii="Arial" w:hAnsi="Arial" w:cs="Arial"/>
          <w:sz w:val="24"/>
          <w:szCs w:val="24"/>
        </w:rPr>
        <w:t xml:space="preserve">es importante hacer notar que </w:t>
      </w:r>
      <w:r>
        <w:rPr>
          <w:rFonts w:ascii="Arial" w:hAnsi="Arial" w:cs="Arial"/>
          <w:sz w:val="24"/>
          <w:szCs w:val="24"/>
        </w:rPr>
        <w:t xml:space="preserve">el artículo 36 de la Ley General de Contratación Administrativa, </w:t>
      </w:r>
      <w:r w:rsidR="00037996">
        <w:rPr>
          <w:rFonts w:ascii="Arial" w:hAnsi="Arial" w:cs="Arial"/>
          <w:sz w:val="24"/>
          <w:szCs w:val="24"/>
        </w:rPr>
        <w:t xml:space="preserve">establece también que los derechos y obligaciones del contratista, </w:t>
      </w:r>
      <w:r w:rsidR="00037996" w:rsidRPr="00591F67">
        <w:rPr>
          <w:rFonts w:ascii="Arial" w:hAnsi="Arial" w:cs="Arial"/>
          <w:i/>
          <w:sz w:val="24"/>
          <w:szCs w:val="24"/>
        </w:rPr>
        <w:t>no podrán cederse sin la autorización previa y expresa de la Administración contratante</w:t>
      </w:r>
      <w:r w:rsidR="00037996">
        <w:rPr>
          <w:rFonts w:ascii="Arial" w:hAnsi="Arial" w:cs="Arial"/>
          <w:sz w:val="24"/>
          <w:szCs w:val="24"/>
        </w:rPr>
        <w:t xml:space="preserve">, autorización </w:t>
      </w:r>
      <w:proofErr w:type="gramStart"/>
      <w:r w:rsidR="00037996">
        <w:rPr>
          <w:rFonts w:ascii="Arial" w:hAnsi="Arial" w:cs="Arial"/>
          <w:sz w:val="24"/>
          <w:szCs w:val="24"/>
        </w:rPr>
        <w:t>que</w:t>
      </w:r>
      <w:proofErr w:type="gramEnd"/>
      <w:r w:rsidR="00037996">
        <w:rPr>
          <w:rFonts w:ascii="Arial" w:hAnsi="Arial" w:cs="Arial"/>
          <w:sz w:val="24"/>
          <w:szCs w:val="24"/>
        </w:rPr>
        <w:t xml:space="preserve"> según la documentación del expediente, no llegó a darse.</w:t>
      </w:r>
    </w:p>
    <w:p w14:paraId="1AD703FA" w14:textId="77777777" w:rsidR="00591F67" w:rsidRDefault="00591F67" w:rsidP="00C6573E">
      <w:pPr>
        <w:spacing w:after="120"/>
        <w:jc w:val="both"/>
        <w:rPr>
          <w:rFonts w:ascii="Arial" w:hAnsi="Arial" w:cs="Arial"/>
          <w:sz w:val="24"/>
          <w:szCs w:val="24"/>
        </w:rPr>
      </w:pPr>
    </w:p>
    <w:p w14:paraId="45C05574" w14:textId="77777777" w:rsidR="00C6573E" w:rsidRDefault="00037996" w:rsidP="00C6573E">
      <w:pPr>
        <w:spacing w:after="120"/>
        <w:jc w:val="both"/>
        <w:rPr>
          <w:rFonts w:ascii="Arial" w:hAnsi="Arial" w:cs="Arial"/>
          <w:sz w:val="24"/>
          <w:szCs w:val="24"/>
        </w:rPr>
      </w:pPr>
      <w:r>
        <w:rPr>
          <w:rFonts w:ascii="Arial" w:hAnsi="Arial" w:cs="Arial"/>
          <w:sz w:val="24"/>
          <w:szCs w:val="24"/>
        </w:rPr>
        <w:t xml:space="preserve">Ahora bien, es menester indicar que </w:t>
      </w:r>
      <w:r w:rsidR="00DD32B0" w:rsidRPr="00DD32B0">
        <w:rPr>
          <w:rFonts w:ascii="Arial" w:hAnsi="Arial" w:cs="Arial"/>
          <w:sz w:val="24"/>
          <w:szCs w:val="24"/>
        </w:rPr>
        <w:t xml:space="preserve">Ley </w:t>
      </w:r>
      <w:r>
        <w:rPr>
          <w:rFonts w:ascii="Arial" w:hAnsi="Arial" w:cs="Arial"/>
          <w:sz w:val="24"/>
          <w:szCs w:val="24"/>
        </w:rPr>
        <w:t>N</w:t>
      </w:r>
      <w:r w:rsidR="00591F67">
        <w:rPr>
          <w:rFonts w:ascii="Arial" w:hAnsi="Arial" w:cs="Arial"/>
          <w:sz w:val="24"/>
          <w:szCs w:val="24"/>
        </w:rPr>
        <w:t>.</w:t>
      </w:r>
      <w:r>
        <w:rPr>
          <w:rFonts w:ascii="Arial" w:hAnsi="Arial" w:cs="Arial"/>
          <w:sz w:val="24"/>
          <w:szCs w:val="24"/>
        </w:rPr>
        <w:t xml:space="preserve"> </w:t>
      </w:r>
      <w:r w:rsidR="00DD32B0" w:rsidRPr="00DD32B0">
        <w:rPr>
          <w:rFonts w:ascii="Arial" w:hAnsi="Arial" w:cs="Arial"/>
          <w:sz w:val="24"/>
          <w:szCs w:val="24"/>
        </w:rPr>
        <w:t xml:space="preserve">7969, se constituye en la regulación más reciente del </w:t>
      </w:r>
      <w:r w:rsidR="00C6573E" w:rsidRPr="00DD32B0">
        <w:rPr>
          <w:rFonts w:ascii="Arial" w:hAnsi="Arial" w:cs="Arial"/>
          <w:sz w:val="24"/>
          <w:szCs w:val="24"/>
        </w:rPr>
        <w:t>Transporte Público</w:t>
      </w:r>
      <w:r w:rsidR="00DD32B0" w:rsidRPr="00DD32B0">
        <w:rPr>
          <w:rFonts w:ascii="Arial" w:hAnsi="Arial" w:cs="Arial"/>
          <w:sz w:val="24"/>
          <w:szCs w:val="24"/>
        </w:rPr>
        <w:t>, y por consiguiente la normativa vigente</w:t>
      </w:r>
      <w:r>
        <w:rPr>
          <w:rFonts w:ascii="Arial" w:hAnsi="Arial" w:cs="Arial"/>
          <w:sz w:val="24"/>
          <w:szCs w:val="24"/>
        </w:rPr>
        <w:t xml:space="preserve"> al momento de los hechos</w:t>
      </w:r>
      <w:r w:rsidR="00DD32B0" w:rsidRPr="00DD32B0">
        <w:rPr>
          <w:rFonts w:ascii="Arial" w:hAnsi="Arial" w:cs="Arial"/>
          <w:sz w:val="24"/>
          <w:szCs w:val="24"/>
        </w:rPr>
        <w:t xml:space="preserve">. </w:t>
      </w:r>
      <w:r w:rsidR="00591F67">
        <w:rPr>
          <w:rFonts w:ascii="Arial" w:hAnsi="Arial" w:cs="Arial"/>
          <w:sz w:val="24"/>
          <w:szCs w:val="24"/>
        </w:rPr>
        <w:t xml:space="preserve"> </w:t>
      </w:r>
      <w:r w:rsidR="00DD32B0" w:rsidRPr="00DD32B0">
        <w:rPr>
          <w:rFonts w:ascii="Arial" w:hAnsi="Arial" w:cs="Arial"/>
          <w:sz w:val="24"/>
          <w:szCs w:val="24"/>
        </w:rPr>
        <w:t>En esta ley se varía (en relación con su antecesora) la situación jurídica imperante</w:t>
      </w:r>
      <w:r>
        <w:rPr>
          <w:rFonts w:ascii="Arial" w:hAnsi="Arial" w:cs="Arial"/>
          <w:sz w:val="24"/>
          <w:szCs w:val="24"/>
        </w:rPr>
        <w:t>,</w:t>
      </w:r>
      <w:r w:rsidR="00DD32B0" w:rsidRPr="00DD32B0">
        <w:rPr>
          <w:rFonts w:ascii="Arial" w:hAnsi="Arial" w:cs="Arial"/>
          <w:sz w:val="24"/>
          <w:szCs w:val="24"/>
        </w:rPr>
        <w:t xml:space="preserve"> en cuanto a la posibilidad que tenían los herederos de los concesionarios, de acceder a la concesión de este servicio público, como producto de la muerte del concesionario y la autorización de la autoridad reguladora del Transporte Público. </w:t>
      </w:r>
    </w:p>
    <w:p w14:paraId="7E9B0F7D" w14:textId="77777777" w:rsidR="00591F67" w:rsidRDefault="00591F67" w:rsidP="00C6573E">
      <w:pPr>
        <w:spacing w:after="120"/>
        <w:jc w:val="both"/>
        <w:rPr>
          <w:rFonts w:ascii="Arial" w:hAnsi="Arial" w:cs="Arial"/>
          <w:sz w:val="24"/>
          <w:szCs w:val="24"/>
        </w:rPr>
      </w:pPr>
    </w:p>
    <w:p w14:paraId="1DAE3223" w14:textId="77777777" w:rsidR="00DD32B0" w:rsidRPr="00DD32B0" w:rsidRDefault="00C6573E" w:rsidP="00DD32B0">
      <w:pPr>
        <w:spacing w:after="120"/>
        <w:jc w:val="both"/>
        <w:rPr>
          <w:rFonts w:ascii="Arial" w:hAnsi="Arial" w:cs="Arial"/>
          <w:sz w:val="24"/>
          <w:szCs w:val="24"/>
        </w:rPr>
      </w:pPr>
      <w:r>
        <w:rPr>
          <w:rFonts w:ascii="Arial" w:hAnsi="Arial" w:cs="Arial"/>
          <w:sz w:val="24"/>
          <w:szCs w:val="24"/>
        </w:rPr>
        <w:t>A</w:t>
      </w:r>
      <w:r w:rsidR="00DD32B0" w:rsidRPr="00DD32B0">
        <w:rPr>
          <w:rFonts w:ascii="Arial" w:hAnsi="Arial" w:cs="Arial"/>
          <w:sz w:val="24"/>
          <w:szCs w:val="24"/>
        </w:rPr>
        <w:t>ntes de la reforma operada con la Ley</w:t>
      </w:r>
      <w:r w:rsidR="00037996">
        <w:rPr>
          <w:rFonts w:ascii="Arial" w:hAnsi="Arial" w:cs="Arial"/>
          <w:sz w:val="24"/>
          <w:szCs w:val="24"/>
        </w:rPr>
        <w:t xml:space="preserve"> N</w:t>
      </w:r>
      <w:r w:rsidR="00591F67">
        <w:rPr>
          <w:rFonts w:ascii="Arial" w:hAnsi="Arial" w:cs="Arial"/>
          <w:sz w:val="24"/>
          <w:szCs w:val="24"/>
        </w:rPr>
        <w:t>.</w:t>
      </w:r>
      <w:r w:rsidR="00DD32B0" w:rsidRPr="00DD32B0">
        <w:rPr>
          <w:rFonts w:ascii="Arial" w:hAnsi="Arial" w:cs="Arial"/>
          <w:sz w:val="24"/>
          <w:szCs w:val="24"/>
        </w:rPr>
        <w:t xml:space="preserve"> 7969 de diciembre de 1999, (y con la excepción hecha en torno a la regulación de los taxis, con la legislación de 1965) el régimen legal imperante en materia de transporte público modalidad taxi, permitía, con las limitaciones que las normas imponían, que los herederos de un concesionario y específicamente los de taxis, pudiesen optar por la concesión otrora otorgada al causante.</w:t>
      </w:r>
      <w:r>
        <w:rPr>
          <w:rFonts w:ascii="Arial" w:hAnsi="Arial" w:cs="Arial"/>
          <w:sz w:val="24"/>
          <w:szCs w:val="24"/>
        </w:rPr>
        <w:t xml:space="preserve">  Sin </w:t>
      </w:r>
      <w:proofErr w:type="gramStart"/>
      <w:r>
        <w:rPr>
          <w:rFonts w:ascii="Arial" w:hAnsi="Arial" w:cs="Arial"/>
          <w:sz w:val="24"/>
          <w:szCs w:val="24"/>
        </w:rPr>
        <w:t>embargo</w:t>
      </w:r>
      <w:proofErr w:type="gramEnd"/>
      <w:r>
        <w:rPr>
          <w:rFonts w:ascii="Arial" w:hAnsi="Arial" w:cs="Arial"/>
          <w:sz w:val="24"/>
          <w:szCs w:val="24"/>
        </w:rPr>
        <w:t xml:space="preserve"> la nueva </w:t>
      </w:r>
      <w:r w:rsidR="00DD32B0" w:rsidRPr="00DD32B0">
        <w:rPr>
          <w:rFonts w:ascii="Arial" w:hAnsi="Arial" w:cs="Arial"/>
          <w:sz w:val="24"/>
          <w:szCs w:val="24"/>
        </w:rPr>
        <w:t xml:space="preserve">legislación (Ley </w:t>
      </w:r>
      <w:r w:rsidR="0075028A">
        <w:rPr>
          <w:rFonts w:ascii="Arial" w:hAnsi="Arial" w:cs="Arial"/>
          <w:sz w:val="24"/>
          <w:szCs w:val="24"/>
        </w:rPr>
        <w:t>N</w:t>
      </w:r>
      <w:r w:rsidR="00591F67">
        <w:rPr>
          <w:rFonts w:ascii="Arial" w:hAnsi="Arial" w:cs="Arial"/>
          <w:sz w:val="24"/>
          <w:szCs w:val="24"/>
        </w:rPr>
        <w:t>.</w:t>
      </w:r>
      <w:r w:rsidR="0075028A">
        <w:rPr>
          <w:rFonts w:ascii="Arial" w:hAnsi="Arial" w:cs="Arial"/>
          <w:sz w:val="24"/>
          <w:szCs w:val="24"/>
        </w:rPr>
        <w:t xml:space="preserve"> </w:t>
      </w:r>
      <w:r w:rsidR="00DD32B0" w:rsidRPr="00DD32B0">
        <w:rPr>
          <w:rFonts w:ascii="Arial" w:hAnsi="Arial" w:cs="Arial"/>
          <w:sz w:val="24"/>
          <w:szCs w:val="24"/>
        </w:rPr>
        <w:t xml:space="preserve">7969) </w:t>
      </w:r>
      <w:r w:rsidR="0075028A">
        <w:rPr>
          <w:rFonts w:ascii="Arial" w:hAnsi="Arial" w:cs="Arial"/>
          <w:sz w:val="24"/>
          <w:szCs w:val="24"/>
        </w:rPr>
        <w:t>vigente</w:t>
      </w:r>
      <w:r w:rsidR="00037996">
        <w:rPr>
          <w:rFonts w:ascii="Arial" w:hAnsi="Arial" w:cs="Arial"/>
          <w:sz w:val="24"/>
          <w:szCs w:val="24"/>
        </w:rPr>
        <w:t xml:space="preserve"> desde el </w:t>
      </w:r>
      <w:r w:rsidR="00ED5FB7">
        <w:rPr>
          <w:rFonts w:ascii="Arial" w:hAnsi="Arial" w:cs="Arial"/>
          <w:sz w:val="24"/>
          <w:szCs w:val="24"/>
        </w:rPr>
        <w:t xml:space="preserve">28 de enero del año 2000, </w:t>
      </w:r>
      <w:r w:rsidR="0075028A">
        <w:rPr>
          <w:rFonts w:ascii="Arial" w:hAnsi="Arial" w:cs="Arial"/>
          <w:sz w:val="24"/>
          <w:szCs w:val="24"/>
        </w:rPr>
        <w:t xml:space="preserve">de aplicación al presente caso, </w:t>
      </w:r>
      <w:r w:rsidR="00DD32B0" w:rsidRPr="00DD32B0">
        <w:rPr>
          <w:rFonts w:ascii="Arial" w:hAnsi="Arial" w:cs="Arial"/>
          <w:sz w:val="24"/>
          <w:szCs w:val="24"/>
        </w:rPr>
        <w:t xml:space="preserve">cambió sustancialmente esta posibilidad, </w:t>
      </w:r>
      <w:r w:rsidR="0075028A">
        <w:rPr>
          <w:rFonts w:ascii="Arial" w:hAnsi="Arial" w:cs="Arial"/>
          <w:sz w:val="24"/>
          <w:szCs w:val="24"/>
        </w:rPr>
        <w:t>como a continuación se indica</w:t>
      </w:r>
      <w:r w:rsidR="00DD32B0" w:rsidRPr="00DD32B0">
        <w:rPr>
          <w:rFonts w:ascii="Arial" w:hAnsi="Arial" w:cs="Arial"/>
          <w:sz w:val="24"/>
          <w:szCs w:val="24"/>
        </w:rPr>
        <w:t>:</w:t>
      </w:r>
    </w:p>
    <w:p w14:paraId="3EC628C7" w14:textId="77777777" w:rsidR="00591F67" w:rsidRDefault="00591F67" w:rsidP="0075028A">
      <w:pPr>
        <w:spacing w:after="120"/>
        <w:ind w:left="709" w:right="900"/>
        <w:jc w:val="both"/>
        <w:rPr>
          <w:rFonts w:ascii="Arial" w:hAnsi="Arial" w:cs="Arial"/>
        </w:rPr>
      </w:pPr>
    </w:p>
    <w:p w14:paraId="53173FBF" w14:textId="77777777" w:rsidR="00DD32B0" w:rsidRPr="0075028A" w:rsidRDefault="0075028A" w:rsidP="0075028A">
      <w:pPr>
        <w:spacing w:after="120"/>
        <w:ind w:left="709" w:right="900"/>
        <w:jc w:val="both"/>
        <w:rPr>
          <w:rFonts w:ascii="Arial" w:hAnsi="Arial" w:cs="Arial"/>
        </w:rPr>
      </w:pPr>
      <w:r>
        <w:rPr>
          <w:rFonts w:ascii="Arial" w:hAnsi="Arial" w:cs="Arial"/>
        </w:rPr>
        <w:t xml:space="preserve">“(…) </w:t>
      </w:r>
      <w:r w:rsidR="00DD32B0" w:rsidRPr="0075028A">
        <w:rPr>
          <w:rFonts w:ascii="Arial" w:hAnsi="Arial" w:cs="Arial"/>
        </w:rPr>
        <w:t>ARTÍCULO 40.- Extinción de la concesión.</w:t>
      </w:r>
    </w:p>
    <w:p w14:paraId="3DF559FA" w14:textId="77777777" w:rsidR="00DD32B0" w:rsidRPr="0075028A" w:rsidRDefault="00DD32B0" w:rsidP="0075028A">
      <w:pPr>
        <w:spacing w:after="120"/>
        <w:ind w:left="709" w:right="900"/>
        <w:jc w:val="both"/>
        <w:rPr>
          <w:rFonts w:ascii="Arial" w:hAnsi="Arial" w:cs="Arial"/>
        </w:rPr>
      </w:pPr>
      <w:r w:rsidRPr="0075028A">
        <w:rPr>
          <w:rFonts w:ascii="Arial" w:hAnsi="Arial" w:cs="Arial"/>
        </w:rPr>
        <w:t>El Consejo podrá cancelar la concesión administrativamente, de conformidad con las siguientes causales:</w:t>
      </w:r>
    </w:p>
    <w:p w14:paraId="0889B2A0" w14:textId="77777777" w:rsidR="00DD32B0" w:rsidRDefault="00ED5FB7" w:rsidP="00ED5FB7">
      <w:pPr>
        <w:spacing w:after="120"/>
        <w:ind w:left="709" w:right="900"/>
        <w:jc w:val="both"/>
        <w:rPr>
          <w:rFonts w:ascii="Arial" w:hAnsi="Arial" w:cs="Arial"/>
        </w:rPr>
      </w:pPr>
      <w:r>
        <w:rPr>
          <w:rFonts w:ascii="Arial" w:hAnsi="Arial" w:cs="Arial"/>
        </w:rPr>
        <w:t xml:space="preserve">(…) </w:t>
      </w:r>
    </w:p>
    <w:p w14:paraId="25965FB2" w14:textId="77777777" w:rsidR="00DD32B0" w:rsidRDefault="005A2A89" w:rsidP="005A2A89">
      <w:pPr>
        <w:widowControl w:val="0"/>
        <w:spacing w:before="100" w:beforeAutospacing="1"/>
        <w:ind w:left="709" w:right="900"/>
        <w:jc w:val="both"/>
        <w:rPr>
          <w:rFonts w:ascii="Arial" w:hAnsi="Arial" w:cs="Arial"/>
          <w:i/>
        </w:rPr>
      </w:pPr>
      <w:r w:rsidRPr="005A2A89">
        <w:rPr>
          <w:rFonts w:ascii="Arial" w:hAnsi="Arial" w:cs="Arial"/>
        </w:rPr>
        <w:t xml:space="preserve">d) </w:t>
      </w:r>
      <w:r w:rsidRPr="005A2A89">
        <w:rPr>
          <w:rFonts w:ascii="Arial" w:hAnsi="Arial" w:cs="Arial"/>
          <w:u w:val="single"/>
        </w:rPr>
        <w:t xml:space="preserve">Dejar de formalizar el contrato de concesión </w:t>
      </w:r>
      <w:r w:rsidRPr="005A2A89">
        <w:rPr>
          <w:rFonts w:ascii="Arial" w:hAnsi="Arial" w:cs="Arial"/>
        </w:rPr>
        <w:t>por treinta días, conta</w:t>
      </w:r>
      <w:r>
        <w:rPr>
          <w:rFonts w:ascii="Arial" w:hAnsi="Arial" w:cs="Arial"/>
        </w:rPr>
        <w:t xml:space="preserve">dos a partir de la adjudicación </w:t>
      </w:r>
      <w:r w:rsidR="00ED5FB7">
        <w:rPr>
          <w:rFonts w:ascii="Arial" w:hAnsi="Arial" w:cs="Arial"/>
        </w:rPr>
        <w:t>(…)</w:t>
      </w:r>
      <w:r w:rsidR="0075028A">
        <w:rPr>
          <w:rFonts w:ascii="Arial" w:hAnsi="Arial" w:cs="Arial"/>
        </w:rPr>
        <w:t xml:space="preserve">” </w:t>
      </w:r>
      <w:r w:rsidR="00DD32B0" w:rsidRPr="0075028A">
        <w:rPr>
          <w:rFonts w:ascii="Arial" w:hAnsi="Arial" w:cs="Arial"/>
          <w:i/>
        </w:rPr>
        <w:t>(</w:t>
      </w:r>
      <w:r w:rsidR="00B30017" w:rsidRPr="0075028A">
        <w:rPr>
          <w:rFonts w:ascii="Arial" w:hAnsi="Arial" w:cs="Arial"/>
          <w:i/>
        </w:rPr>
        <w:t>L</w:t>
      </w:r>
      <w:r w:rsidR="00DD32B0" w:rsidRPr="0075028A">
        <w:rPr>
          <w:rFonts w:ascii="Arial" w:hAnsi="Arial" w:cs="Arial"/>
          <w:i/>
        </w:rPr>
        <w:t>o subrayado no es de su original)</w:t>
      </w:r>
    </w:p>
    <w:p w14:paraId="14E1F2A7" w14:textId="77777777" w:rsidR="005A2A89" w:rsidRPr="005A2A89" w:rsidRDefault="005A2A89" w:rsidP="005A2A89">
      <w:pPr>
        <w:widowControl w:val="0"/>
        <w:spacing w:before="100" w:beforeAutospacing="1"/>
        <w:ind w:left="709" w:right="900"/>
        <w:jc w:val="both"/>
        <w:rPr>
          <w:rFonts w:ascii="Arial" w:hAnsi="Arial" w:cs="Arial"/>
        </w:rPr>
      </w:pPr>
    </w:p>
    <w:p w14:paraId="3B26B2FB" w14:textId="4998E538" w:rsidR="00DD32B0" w:rsidRPr="005A2A89" w:rsidRDefault="0075028A" w:rsidP="005A2A89">
      <w:pPr>
        <w:spacing w:after="120"/>
        <w:jc w:val="both"/>
        <w:rPr>
          <w:rFonts w:ascii="Arial" w:hAnsi="Arial" w:cs="Arial"/>
          <w:sz w:val="24"/>
          <w:szCs w:val="24"/>
        </w:rPr>
      </w:pPr>
      <w:r>
        <w:rPr>
          <w:rFonts w:ascii="Arial" w:hAnsi="Arial" w:cs="Arial"/>
          <w:sz w:val="24"/>
          <w:szCs w:val="24"/>
        </w:rPr>
        <w:t>Com</w:t>
      </w:r>
      <w:r w:rsidR="00DD32B0" w:rsidRPr="00DD32B0">
        <w:rPr>
          <w:rFonts w:ascii="Arial" w:hAnsi="Arial" w:cs="Arial"/>
          <w:sz w:val="24"/>
          <w:szCs w:val="24"/>
        </w:rPr>
        <w:t>o puede observarse, el numeral 40 de la Ley</w:t>
      </w:r>
      <w:r w:rsidR="00ED5FB7">
        <w:rPr>
          <w:rFonts w:ascii="Arial" w:hAnsi="Arial" w:cs="Arial"/>
          <w:sz w:val="24"/>
          <w:szCs w:val="24"/>
        </w:rPr>
        <w:t xml:space="preserve"> N</w:t>
      </w:r>
      <w:r w:rsidR="005A2A89">
        <w:rPr>
          <w:rFonts w:ascii="Arial" w:hAnsi="Arial" w:cs="Arial"/>
          <w:sz w:val="24"/>
          <w:szCs w:val="24"/>
        </w:rPr>
        <w:t>.</w:t>
      </w:r>
      <w:r w:rsidR="00DD32B0" w:rsidRPr="00DD32B0">
        <w:rPr>
          <w:rFonts w:ascii="Arial" w:hAnsi="Arial" w:cs="Arial"/>
          <w:sz w:val="24"/>
          <w:szCs w:val="24"/>
        </w:rPr>
        <w:t xml:space="preserve"> 7969, en su inciso </w:t>
      </w:r>
      <w:r w:rsidR="005A2A89">
        <w:rPr>
          <w:rFonts w:ascii="Arial" w:hAnsi="Arial" w:cs="Arial"/>
          <w:sz w:val="24"/>
          <w:szCs w:val="24"/>
        </w:rPr>
        <w:t>d</w:t>
      </w:r>
      <w:r w:rsidR="00ED5FB7">
        <w:rPr>
          <w:rFonts w:ascii="Arial" w:hAnsi="Arial" w:cs="Arial"/>
          <w:sz w:val="24"/>
          <w:szCs w:val="24"/>
        </w:rPr>
        <w:t>)</w:t>
      </w:r>
      <w:r w:rsidR="00DD32B0" w:rsidRPr="00DD32B0">
        <w:rPr>
          <w:rFonts w:ascii="Arial" w:hAnsi="Arial" w:cs="Arial"/>
          <w:sz w:val="24"/>
          <w:szCs w:val="24"/>
        </w:rPr>
        <w:t xml:space="preserve"> </w:t>
      </w:r>
      <w:r w:rsidR="005A2A89">
        <w:rPr>
          <w:rFonts w:ascii="Arial" w:hAnsi="Arial" w:cs="Arial"/>
          <w:sz w:val="24"/>
          <w:szCs w:val="24"/>
        </w:rPr>
        <w:t xml:space="preserve">establece que la falta de formalización del contrato de concesión es causal de extinción de la concesión, y tal y como reconoce la recurrente, el señor </w:t>
      </w:r>
      <w:r w:rsidR="000F5C7D">
        <w:rPr>
          <w:rFonts w:ascii="Arial" w:hAnsi="Arial" w:cs="Arial"/>
          <w:b/>
          <w:sz w:val="24"/>
          <w:szCs w:val="24"/>
        </w:rPr>
        <w:t>MADM</w:t>
      </w:r>
      <w:r w:rsidR="005A2A89" w:rsidRPr="005A2A89">
        <w:rPr>
          <w:rFonts w:ascii="Arial" w:hAnsi="Arial" w:cs="Arial"/>
          <w:sz w:val="24"/>
          <w:szCs w:val="24"/>
        </w:rPr>
        <w:t xml:space="preserve">, no finalizó </w:t>
      </w:r>
      <w:r w:rsidR="005A2A89">
        <w:rPr>
          <w:rFonts w:ascii="Arial" w:hAnsi="Arial" w:cs="Arial"/>
          <w:sz w:val="24"/>
          <w:szCs w:val="24"/>
        </w:rPr>
        <w:t xml:space="preserve">los trámites de formalización del contrato de concesión sobre la placa de Taxi número </w:t>
      </w:r>
      <w:proofErr w:type="spellStart"/>
      <w:r w:rsidR="005A2A89">
        <w:rPr>
          <w:rFonts w:ascii="Arial" w:hAnsi="Arial" w:cs="Arial"/>
          <w:sz w:val="24"/>
          <w:szCs w:val="24"/>
        </w:rPr>
        <w:t>CP</w:t>
      </w:r>
      <w:r w:rsidR="00BD1201">
        <w:rPr>
          <w:rFonts w:ascii="Arial" w:hAnsi="Arial" w:cs="Arial"/>
          <w:sz w:val="24"/>
          <w:szCs w:val="24"/>
        </w:rPr>
        <w:t>xxx</w:t>
      </w:r>
      <w:proofErr w:type="spellEnd"/>
      <w:r w:rsidR="005A2A89">
        <w:rPr>
          <w:rFonts w:ascii="Arial" w:hAnsi="Arial" w:cs="Arial"/>
          <w:sz w:val="24"/>
          <w:szCs w:val="24"/>
        </w:rPr>
        <w:t xml:space="preserve">, por lo cual la misma se tiene por extinguida.  </w:t>
      </w:r>
    </w:p>
    <w:p w14:paraId="56AD1781" w14:textId="77777777" w:rsidR="0075028A" w:rsidRDefault="0075028A" w:rsidP="00DD32B0">
      <w:pPr>
        <w:spacing w:after="120"/>
        <w:jc w:val="both"/>
        <w:rPr>
          <w:rFonts w:ascii="Arial" w:hAnsi="Arial" w:cs="Arial"/>
          <w:sz w:val="24"/>
          <w:szCs w:val="24"/>
        </w:rPr>
      </w:pPr>
    </w:p>
    <w:p w14:paraId="496BA547"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Así las cosas, no existiendo norma jurídica que faculte a los herederos para acceder a la </w:t>
      </w:r>
      <w:r w:rsidR="005A2A89">
        <w:rPr>
          <w:rFonts w:ascii="Arial" w:hAnsi="Arial" w:cs="Arial"/>
          <w:sz w:val="24"/>
          <w:szCs w:val="24"/>
        </w:rPr>
        <w:t xml:space="preserve">ya extinta </w:t>
      </w:r>
      <w:r w:rsidRPr="00DD32B0">
        <w:rPr>
          <w:rFonts w:ascii="Arial" w:hAnsi="Arial" w:cs="Arial"/>
          <w:sz w:val="24"/>
          <w:szCs w:val="24"/>
        </w:rPr>
        <w:t>concesión</w:t>
      </w:r>
      <w:r w:rsidR="005A2A89">
        <w:rPr>
          <w:rFonts w:ascii="Arial" w:hAnsi="Arial" w:cs="Arial"/>
          <w:sz w:val="24"/>
          <w:szCs w:val="24"/>
        </w:rPr>
        <w:t>,</w:t>
      </w:r>
      <w:r w:rsidRPr="00DD32B0">
        <w:rPr>
          <w:rFonts w:ascii="Arial" w:hAnsi="Arial" w:cs="Arial"/>
          <w:sz w:val="24"/>
          <w:szCs w:val="24"/>
        </w:rPr>
        <w:t xml:space="preserve"> otrora </w:t>
      </w:r>
      <w:r w:rsidR="005A2A89">
        <w:rPr>
          <w:rFonts w:ascii="Arial" w:hAnsi="Arial" w:cs="Arial"/>
          <w:sz w:val="24"/>
          <w:szCs w:val="24"/>
        </w:rPr>
        <w:t>adjudicada a</w:t>
      </w:r>
      <w:r w:rsidRPr="00DD32B0">
        <w:rPr>
          <w:rFonts w:ascii="Arial" w:hAnsi="Arial" w:cs="Arial"/>
          <w:sz w:val="24"/>
          <w:szCs w:val="24"/>
        </w:rPr>
        <w:t xml:space="preserve">l señor </w:t>
      </w:r>
      <w:r w:rsidR="000F5C7D">
        <w:rPr>
          <w:rFonts w:ascii="Arial" w:hAnsi="Arial" w:cs="Arial"/>
          <w:b/>
          <w:sz w:val="24"/>
          <w:szCs w:val="24"/>
        </w:rPr>
        <w:t>MADM</w:t>
      </w:r>
      <w:r w:rsidRPr="00DD32B0">
        <w:rPr>
          <w:rFonts w:ascii="Arial" w:hAnsi="Arial" w:cs="Arial"/>
          <w:sz w:val="24"/>
          <w:szCs w:val="24"/>
        </w:rPr>
        <w:t xml:space="preserve">, lo procedente es </w:t>
      </w:r>
      <w:r w:rsidRPr="00DD32B0">
        <w:rPr>
          <w:rFonts w:ascii="Arial" w:hAnsi="Arial" w:cs="Arial"/>
          <w:sz w:val="24"/>
          <w:szCs w:val="24"/>
        </w:rPr>
        <w:lastRenderedPageBreak/>
        <w:t xml:space="preserve">rechazar esta gestión, presentada por </w:t>
      </w:r>
      <w:r w:rsidR="002034CC">
        <w:rPr>
          <w:rFonts w:ascii="Arial" w:hAnsi="Arial" w:cs="Arial"/>
          <w:sz w:val="24"/>
          <w:szCs w:val="24"/>
        </w:rPr>
        <w:t>l</w:t>
      </w:r>
      <w:r w:rsidR="00ED5FB7">
        <w:rPr>
          <w:rFonts w:ascii="Arial" w:hAnsi="Arial" w:cs="Arial"/>
          <w:sz w:val="24"/>
          <w:szCs w:val="24"/>
        </w:rPr>
        <w:t>a</w:t>
      </w:r>
      <w:r w:rsidR="002034CC">
        <w:rPr>
          <w:rFonts w:ascii="Arial" w:hAnsi="Arial" w:cs="Arial"/>
          <w:sz w:val="24"/>
          <w:szCs w:val="24"/>
        </w:rPr>
        <w:t xml:space="preserve"> </w:t>
      </w:r>
      <w:r w:rsidRPr="00DD32B0">
        <w:rPr>
          <w:rFonts w:ascii="Arial" w:hAnsi="Arial" w:cs="Arial"/>
          <w:sz w:val="24"/>
          <w:szCs w:val="24"/>
        </w:rPr>
        <w:t>señor</w:t>
      </w:r>
      <w:r w:rsidR="00ED5FB7">
        <w:rPr>
          <w:rFonts w:ascii="Arial" w:hAnsi="Arial" w:cs="Arial"/>
          <w:sz w:val="24"/>
          <w:szCs w:val="24"/>
        </w:rPr>
        <w:t>a</w:t>
      </w:r>
      <w:r w:rsidRPr="00DD32B0">
        <w:rPr>
          <w:rFonts w:ascii="Arial" w:hAnsi="Arial" w:cs="Arial"/>
          <w:sz w:val="24"/>
          <w:szCs w:val="24"/>
        </w:rPr>
        <w:t xml:space="preserve"> </w:t>
      </w:r>
      <w:r w:rsidR="000F5C7D">
        <w:rPr>
          <w:rFonts w:ascii="Arial" w:hAnsi="Arial" w:cs="Arial"/>
          <w:sz w:val="24"/>
          <w:szCs w:val="24"/>
        </w:rPr>
        <w:t>MMQC</w:t>
      </w:r>
      <w:r w:rsidR="00ED5FB7">
        <w:rPr>
          <w:rFonts w:ascii="Arial" w:hAnsi="Arial" w:cs="Arial"/>
          <w:sz w:val="24"/>
          <w:szCs w:val="24"/>
        </w:rPr>
        <w:t xml:space="preserve">, </w:t>
      </w:r>
      <w:r w:rsidRPr="00DD32B0">
        <w:rPr>
          <w:rFonts w:ascii="Arial" w:hAnsi="Arial" w:cs="Arial"/>
          <w:sz w:val="24"/>
          <w:szCs w:val="24"/>
        </w:rPr>
        <w:t xml:space="preserve">en su condición dicha, por </w:t>
      </w:r>
      <w:r w:rsidR="00ED5FB7">
        <w:rPr>
          <w:rFonts w:ascii="Arial" w:hAnsi="Arial" w:cs="Arial"/>
          <w:sz w:val="24"/>
          <w:szCs w:val="24"/>
        </w:rPr>
        <w:t xml:space="preserve">carecer de </w:t>
      </w:r>
      <w:r w:rsidRPr="00DD32B0">
        <w:rPr>
          <w:rFonts w:ascii="Arial" w:hAnsi="Arial" w:cs="Arial"/>
          <w:sz w:val="24"/>
          <w:szCs w:val="24"/>
        </w:rPr>
        <w:t>legitimación.</w:t>
      </w:r>
    </w:p>
    <w:p w14:paraId="41B06079" w14:textId="77777777" w:rsidR="00DD32B0" w:rsidRPr="00DD32B0" w:rsidRDefault="00572261" w:rsidP="00DD32B0">
      <w:pPr>
        <w:spacing w:after="120"/>
        <w:jc w:val="center"/>
        <w:rPr>
          <w:rFonts w:ascii="Arial" w:hAnsi="Arial" w:cs="Arial"/>
          <w:b/>
          <w:sz w:val="24"/>
          <w:szCs w:val="24"/>
        </w:rPr>
      </w:pPr>
      <w:r>
        <w:rPr>
          <w:rFonts w:ascii="Arial" w:hAnsi="Arial" w:cs="Arial"/>
          <w:b/>
          <w:sz w:val="24"/>
          <w:szCs w:val="24"/>
        </w:rPr>
        <w:t>POR TANTO</w:t>
      </w:r>
    </w:p>
    <w:p w14:paraId="2671C6F8" w14:textId="77777777" w:rsidR="00DD32B0" w:rsidRPr="00DD32B0" w:rsidRDefault="00DD32B0" w:rsidP="00DD32B0">
      <w:pPr>
        <w:spacing w:after="120"/>
        <w:jc w:val="center"/>
        <w:rPr>
          <w:rFonts w:ascii="Arial" w:hAnsi="Arial" w:cs="Arial"/>
          <w:b/>
          <w:sz w:val="24"/>
          <w:szCs w:val="24"/>
        </w:rPr>
      </w:pPr>
    </w:p>
    <w:p w14:paraId="75EAD6BB" w14:textId="77777777" w:rsidR="00D6567B" w:rsidRDefault="00DD32B0" w:rsidP="00DD32B0">
      <w:pPr>
        <w:spacing w:after="120"/>
        <w:jc w:val="both"/>
        <w:rPr>
          <w:rFonts w:ascii="Arial" w:hAnsi="Arial" w:cs="Arial"/>
          <w:b/>
          <w:smallCaps/>
          <w:sz w:val="24"/>
          <w:szCs w:val="24"/>
        </w:rPr>
      </w:pPr>
      <w:r w:rsidRPr="00DD32B0">
        <w:rPr>
          <w:rFonts w:ascii="Arial" w:hAnsi="Arial" w:cs="Arial"/>
          <w:b/>
          <w:sz w:val="24"/>
          <w:szCs w:val="24"/>
        </w:rPr>
        <w:t>I.-</w:t>
      </w:r>
      <w:r w:rsidRPr="00DD32B0">
        <w:rPr>
          <w:rFonts w:ascii="Arial" w:hAnsi="Arial" w:cs="Arial"/>
          <w:sz w:val="24"/>
          <w:szCs w:val="24"/>
        </w:rPr>
        <w:t xml:space="preserve"> Se declara inadmisible por falta de legitimación el </w:t>
      </w:r>
      <w:r w:rsidR="002034CC" w:rsidRPr="00DD32B0">
        <w:rPr>
          <w:rFonts w:ascii="Arial" w:hAnsi="Arial" w:cs="Arial"/>
          <w:b/>
          <w:smallCaps/>
          <w:sz w:val="24"/>
          <w:szCs w:val="24"/>
        </w:rPr>
        <w:t xml:space="preserve">Recurso de </w:t>
      </w:r>
      <w:proofErr w:type="gramStart"/>
      <w:r w:rsidR="002034CC" w:rsidRPr="00DD32B0">
        <w:rPr>
          <w:rFonts w:ascii="Arial" w:hAnsi="Arial" w:cs="Arial"/>
          <w:b/>
          <w:smallCaps/>
          <w:sz w:val="24"/>
          <w:szCs w:val="24"/>
        </w:rPr>
        <w:t>Apelación</w:t>
      </w:r>
      <w:r w:rsidR="00D6567B">
        <w:rPr>
          <w:rFonts w:ascii="Arial" w:hAnsi="Arial" w:cs="Arial"/>
          <w:b/>
          <w:smallCaps/>
          <w:sz w:val="24"/>
          <w:szCs w:val="24"/>
        </w:rPr>
        <w:t xml:space="preserve">, </w:t>
      </w:r>
      <w:r w:rsidR="002034CC">
        <w:rPr>
          <w:rFonts w:ascii="Arial" w:hAnsi="Arial" w:cs="Arial"/>
          <w:b/>
          <w:smallCaps/>
          <w:sz w:val="24"/>
          <w:szCs w:val="24"/>
        </w:rPr>
        <w:t xml:space="preserve"> </w:t>
      </w:r>
      <w:r w:rsidR="00D6567B" w:rsidRPr="00DD32B0">
        <w:rPr>
          <w:rFonts w:ascii="Arial" w:hAnsi="Arial" w:cs="Arial"/>
          <w:sz w:val="24"/>
          <w:szCs w:val="24"/>
        </w:rPr>
        <w:t>interpuesto</w:t>
      </w:r>
      <w:proofErr w:type="gramEnd"/>
      <w:r w:rsidR="00D6567B" w:rsidRPr="00DD32B0">
        <w:rPr>
          <w:rFonts w:ascii="Arial" w:hAnsi="Arial" w:cs="Arial"/>
          <w:sz w:val="24"/>
          <w:szCs w:val="24"/>
        </w:rPr>
        <w:t xml:space="preserve"> por </w:t>
      </w:r>
      <w:r w:rsidR="00D6567B">
        <w:rPr>
          <w:rFonts w:ascii="Arial" w:hAnsi="Arial" w:cs="Arial"/>
          <w:sz w:val="24"/>
          <w:szCs w:val="24"/>
        </w:rPr>
        <w:t xml:space="preserve">la </w:t>
      </w:r>
      <w:r w:rsidR="00D6567B" w:rsidRPr="00DD32B0">
        <w:rPr>
          <w:rFonts w:ascii="Arial" w:hAnsi="Arial" w:cs="Arial"/>
          <w:sz w:val="24"/>
          <w:szCs w:val="24"/>
        </w:rPr>
        <w:t>señor</w:t>
      </w:r>
      <w:r w:rsidR="00D6567B">
        <w:rPr>
          <w:rFonts w:ascii="Arial" w:hAnsi="Arial" w:cs="Arial"/>
          <w:sz w:val="24"/>
          <w:szCs w:val="24"/>
        </w:rPr>
        <w:t xml:space="preserve">a </w:t>
      </w:r>
      <w:r w:rsidR="000F5C7D">
        <w:rPr>
          <w:rFonts w:ascii="Arial" w:hAnsi="Arial" w:cs="Arial"/>
          <w:sz w:val="24"/>
          <w:szCs w:val="24"/>
        </w:rPr>
        <w:t>MMQC</w:t>
      </w:r>
      <w:r w:rsidR="00D6567B" w:rsidRPr="00DD32B0">
        <w:rPr>
          <w:rFonts w:ascii="Arial" w:hAnsi="Arial" w:cs="Arial"/>
          <w:b/>
          <w:sz w:val="24"/>
          <w:szCs w:val="24"/>
        </w:rPr>
        <w:t xml:space="preserve">, </w:t>
      </w:r>
      <w:r w:rsidR="00D6567B" w:rsidRPr="00DD32B0">
        <w:rPr>
          <w:rFonts w:ascii="Arial" w:hAnsi="Arial" w:cs="Arial"/>
          <w:sz w:val="24"/>
          <w:szCs w:val="24"/>
        </w:rPr>
        <w:t xml:space="preserve">cédula de identidad número </w:t>
      </w:r>
      <w:r w:rsidR="000F5C7D">
        <w:rPr>
          <w:rFonts w:ascii="Arial" w:hAnsi="Arial" w:cs="Arial"/>
          <w:sz w:val="24"/>
          <w:szCs w:val="24"/>
        </w:rPr>
        <w:t>...</w:t>
      </w:r>
      <w:r w:rsidR="00D6567B" w:rsidRPr="00DD32B0">
        <w:rPr>
          <w:rFonts w:ascii="Arial" w:hAnsi="Arial" w:cs="Arial"/>
          <w:sz w:val="24"/>
          <w:szCs w:val="24"/>
        </w:rPr>
        <w:t>,</w:t>
      </w:r>
      <w:r w:rsidR="00D6567B">
        <w:rPr>
          <w:rFonts w:ascii="Arial" w:hAnsi="Arial" w:cs="Arial"/>
          <w:sz w:val="24"/>
          <w:szCs w:val="24"/>
        </w:rPr>
        <w:t xml:space="preserve"> en su condición de heredera y albacea de la sucesión del señor </w:t>
      </w:r>
      <w:r w:rsidR="000F5C7D">
        <w:rPr>
          <w:rFonts w:ascii="Arial" w:hAnsi="Arial" w:cs="Arial"/>
          <w:sz w:val="24"/>
          <w:szCs w:val="24"/>
        </w:rPr>
        <w:t>MADM</w:t>
      </w:r>
      <w:r w:rsidR="00D6567B">
        <w:rPr>
          <w:rFonts w:ascii="Arial" w:hAnsi="Arial" w:cs="Arial"/>
          <w:sz w:val="24"/>
          <w:szCs w:val="24"/>
        </w:rPr>
        <w:t xml:space="preserve">, </w:t>
      </w:r>
      <w:r w:rsidR="00D6567B" w:rsidRPr="00DD32B0">
        <w:rPr>
          <w:rFonts w:ascii="Arial" w:hAnsi="Arial" w:cs="Arial"/>
          <w:b/>
          <w:sz w:val="24"/>
          <w:szCs w:val="24"/>
        </w:rPr>
        <w:t xml:space="preserve">contra el artículo </w:t>
      </w:r>
      <w:r w:rsidR="00D6567B">
        <w:rPr>
          <w:rFonts w:ascii="Arial" w:hAnsi="Arial" w:cs="Arial"/>
          <w:b/>
          <w:sz w:val="24"/>
          <w:szCs w:val="24"/>
        </w:rPr>
        <w:t xml:space="preserve">2.3 </w:t>
      </w:r>
      <w:r w:rsidR="00D6567B" w:rsidRPr="00DD32B0">
        <w:rPr>
          <w:rFonts w:ascii="Arial" w:hAnsi="Arial" w:cs="Arial"/>
          <w:b/>
          <w:sz w:val="24"/>
          <w:szCs w:val="24"/>
        </w:rPr>
        <w:t xml:space="preserve">de la Sesión Ordinaria  </w:t>
      </w:r>
      <w:r w:rsidR="00D6567B">
        <w:rPr>
          <w:rFonts w:ascii="Arial" w:hAnsi="Arial" w:cs="Arial"/>
          <w:b/>
          <w:sz w:val="24"/>
          <w:szCs w:val="24"/>
        </w:rPr>
        <w:t>87-2007</w:t>
      </w:r>
      <w:r w:rsidR="00D6567B" w:rsidRPr="00DD32B0">
        <w:rPr>
          <w:rFonts w:ascii="Arial" w:hAnsi="Arial" w:cs="Arial"/>
          <w:sz w:val="24"/>
          <w:szCs w:val="24"/>
        </w:rPr>
        <w:t>, del 2</w:t>
      </w:r>
      <w:r w:rsidR="00D6567B">
        <w:rPr>
          <w:rFonts w:ascii="Arial" w:hAnsi="Arial" w:cs="Arial"/>
          <w:sz w:val="24"/>
          <w:szCs w:val="24"/>
        </w:rPr>
        <w:t>9</w:t>
      </w:r>
      <w:r w:rsidR="00D6567B" w:rsidRPr="00DD32B0">
        <w:rPr>
          <w:rFonts w:ascii="Arial" w:hAnsi="Arial" w:cs="Arial"/>
          <w:sz w:val="24"/>
          <w:szCs w:val="24"/>
        </w:rPr>
        <w:t xml:space="preserve"> de </w:t>
      </w:r>
      <w:r w:rsidR="00D6567B">
        <w:rPr>
          <w:rFonts w:ascii="Arial" w:hAnsi="Arial" w:cs="Arial"/>
          <w:sz w:val="24"/>
          <w:szCs w:val="24"/>
        </w:rPr>
        <w:t xml:space="preserve">noviembre </w:t>
      </w:r>
      <w:r w:rsidR="00D6567B" w:rsidRPr="00DD32B0">
        <w:rPr>
          <w:rFonts w:ascii="Arial" w:hAnsi="Arial" w:cs="Arial"/>
          <w:sz w:val="24"/>
          <w:szCs w:val="24"/>
        </w:rPr>
        <w:t xml:space="preserve">del </w:t>
      </w:r>
      <w:r w:rsidR="00D6567B">
        <w:rPr>
          <w:rFonts w:ascii="Arial" w:hAnsi="Arial" w:cs="Arial"/>
          <w:sz w:val="24"/>
          <w:szCs w:val="24"/>
        </w:rPr>
        <w:t xml:space="preserve">2007, </w:t>
      </w:r>
      <w:r w:rsidR="00D6567B" w:rsidRPr="00DD32B0">
        <w:rPr>
          <w:rFonts w:ascii="Arial" w:hAnsi="Arial" w:cs="Arial"/>
          <w:sz w:val="24"/>
          <w:szCs w:val="24"/>
        </w:rPr>
        <w:t>adoptado por la Junta Directiva del Consejo de Transporte Público</w:t>
      </w:r>
      <w:r w:rsidR="00D6567B">
        <w:rPr>
          <w:rFonts w:ascii="Arial" w:hAnsi="Arial" w:cs="Arial"/>
          <w:sz w:val="24"/>
          <w:szCs w:val="24"/>
        </w:rPr>
        <w:t>.</w:t>
      </w:r>
    </w:p>
    <w:p w14:paraId="4D3CBE71" w14:textId="77777777" w:rsidR="00D6567B" w:rsidRDefault="00D6567B" w:rsidP="00DD32B0">
      <w:pPr>
        <w:spacing w:after="120"/>
        <w:jc w:val="both"/>
        <w:rPr>
          <w:rFonts w:ascii="Arial" w:hAnsi="Arial" w:cs="Arial"/>
          <w:b/>
          <w:sz w:val="24"/>
          <w:szCs w:val="24"/>
        </w:rPr>
      </w:pPr>
    </w:p>
    <w:p w14:paraId="2E62CE4B"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II.-</w:t>
      </w:r>
      <w:r w:rsidRPr="00DD32B0">
        <w:rPr>
          <w:rFonts w:ascii="Arial" w:hAnsi="Arial" w:cs="Arial"/>
          <w:sz w:val="24"/>
          <w:szCs w:val="24"/>
        </w:rPr>
        <w:t xml:space="preserve"> Por carecer la presente resolución de ulterior recurso en sede administrativa, de conformidad con los artículos 16 y 22 inciso e) de la Ley 7969, </w:t>
      </w:r>
      <w:r w:rsidRPr="005F79FC">
        <w:rPr>
          <w:rFonts w:ascii="Arial" w:hAnsi="Arial" w:cs="Arial"/>
          <w:sz w:val="24"/>
          <w:szCs w:val="24"/>
        </w:rPr>
        <w:t>se da por agotada la vía administrativa</w:t>
      </w:r>
      <w:r w:rsidRPr="00DD32B0">
        <w:rPr>
          <w:rFonts w:ascii="Arial" w:hAnsi="Arial" w:cs="Arial"/>
          <w:b/>
          <w:sz w:val="24"/>
          <w:szCs w:val="24"/>
        </w:rPr>
        <w:t>. NOTIFIQUESE.</w:t>
      </w:r>
    </w:p>
    <w:p w14:paraId="1F90D389" w14:textId="77777777" w:rsidR="00DD32B0" w:rsidRPr="00DD32B0" w:rsidRDefault="00DD32B0" w:rsidP="00DD32B0">
      <w:pPr>
        <w:spacing w:after="120"/>
        <w:jc w:val="both"/>
        <w:rPr>
          <w:rFonts w:ascii="Arial" w:hAnsi="Arial" w:cs="Arial"/>
          <w:sz w:val="24"/>
          <w:szCs w:val="24"/>
        </w:rPr>
      </w:pPr>
    </w:p>
    <w:p w14:paraId="121002C4" w14:textId="77777777" w:rsidR="0097763B" w:rsidRPr="005F79FC" w:rsidRDefault="0097763B">
      <w:pPr>
        <w:rPr>
          <w:rFonts w:ascii="Arial" w:hAnsi="Arial" w:cs="Arial"/>
          <w:sz w:val="24"/>
          <w:szCs w:val="24"/>
        </w:rPr>
      </w:pPr>
    </w:p>
    <w:p w14:paraId="0B46E46F" w14:textId="77777777" w:rsidR="005F79FC" w:rsidRPr="005F79FC" w:rsidRDefault="005F79FC" w:rsidP="005F79FC">
      <w:pPr>
        <w:jc w:val="center"/>
        <w:rPr>
          <w:rFonts w:ascii="Arial" w:hAnsi="Arial" w:cs="Arial"/>
          <w:sz w:val="24"/>
          <w:szCs w:val="24"/>
        </w:rPr>
      </w:pPr>
      <w:r w:rsidRPr="005F79FC">
        <w:rPr>
          <w:rFonts w:ascii="Arial" w:hAnsi="Arial" w:cs="Arial"/>
          <w:sz w:val="24"/>
          <w:szCs w:val="24"/>
        </w:rPr>
        <w:t>Lic. Carlos Miguel Portuguez Méndez</w:t>
      </w:r>
    </w:p>
    <w:p w14:paraId="39B637E3" w14:textId="77777777" w:rsidR="005F79FC" w:rsidRPr="005F79FC" w:rsidRDefault="005F79FC" w:rsidP="005F79FC">
      <w:pPr>
        <w:jc w:val="center"/>
        <w:rPr>
          <w:rFonts w:ascii="Arial" w:hAnsi="Arial" w:cs="Arial"/>
          <w:sz w:val="24"/>
          <w:szCs w:val="24"/>
        </w:rPr>
      </w:pPr>
      <w:r w:rsidRPr="005F79FC">
        <w:rPr>
          <w:rFonts w:ascii="Arial" w:hAnsi="Arial" w:cs="Arial"/>
          <w:b/>
          <w:sz w:val="24"/>
          <w:szCs w:val="24"/>
        </w:rPr>
        <w:t>Presidente</w:t>
      </w:r>
    </w:p>
    <w:p w14:paraId="1E8AD6D5" w14:textId="77777777" w:rsidR="005F79FC" w:rsidRPr="005F79FC" w:rsidRDefault="005F79FC" w:rsidP="005F79FC">
      <w:pPr>
        <w:spacing w:after="120"/>
        <w:jc w:val="both"/>
        <w:rPr>
          <w:rFonts w:ascii="Arial" w:hAnsi="Arial" w:cs="Arial"/>
          <w:sz w:val="24"/>
          <w:szCs w:val="24"/>
        </w:rPr>
      </w:pPr>
    </w:p>
    <w:p w14:paraId="4F607B46" w14:textId="77777777" w:rsidR="005F79FC" w:rsidRPr="005F79FC" w:rsidRDefault="005F79FC" w:rsidP="005F79FC">
      <w:pPr>
        <w:jc w:val="both"/>
        <w:rPr>
          <w:rFonts w:ascii="Arial" w:hAnsi="Arial" w:cs="Arial"/>
          <w:sz w:val="24"/>
          <w:szCs w:val="24"/>
        </w:rPr>
      </w:pPr>
    </w:p>
    <w:p w14:paraId="43661AB9" w14:textId="77777777" w:rsidR="005F79FC" w:rsidRPr="005F79FC" w:rsidRDefault="005F79FC" w:rsidP="005F79FC">
      <w:pPr>
        <w:jc w:val="both"/>
        <w:rPr>
          <w:rFonts w:ascii="Arial" w:hAnsi="Arial" w:cs="Arial"/>
          <w:sz w:val="24"/>
          <w:szCs w:val="24"/>
        </w:rPr>
      </w:pPr>
    </w:p>
    <w:p w14:paraId="3F1C136F" w14:textId="77777777" w:rsidR="005F79FC" w:rsidRPr="005F79FC" w:rsidRDefault="005F79FC" w:rsidP="005F79FC">
      <w:pPr>
        <w:jc w:val="center"/>
        <w:rPr>
          <w:rFonts w:ascii="Arial" w:hAnsi="Arial" w:cs="Arial"/>
          <w:color w:val="000000" w:themeColor="text1"/>
          <w:sz w:val="24"/>
          <w:szCs w:val="24"/>
        </w:rPr>
      </w:pPr>
      <w:r w:rsidRPr="005F79FC">
        <w:rPr>
          <w:rFonts w:ascii="Arial" w:hAnsi="Arial" w:cs="Arial"/>
          <w:color w:val="000000" w:themeColor="text1"/>
          <w:sz w:val="24"/>
          <w:szCs w:val="24"/>
        </w:rPr>
        <w:t>Licda. Marta Luz Pérez Peláez</w:t>
      </w:r>
      <w:r w:rsidRPr="005F79FC">
        <w:rPr>
          <w:rFonts w:ascii="Arial" w:hAnsi="Arial" w:cs="Arial"/>
          <w:b/>
          <w:color w:val="000000" w:themeColor="text1"/>
          <w:sz w:val="24"/>
          <w:szCs w:val="24"/>
        </w:rPr>
        <w:t xml:space="preserve">               </w:t>
      </w:r>
      <w:r w:rsidRPr="005F79FC">
        <w:rPr>
          <w:rFonts w:ascii="Arial" w:hAnsi="Arial" w:cs="Arial"/>
          <w:color w:val="000000" w:themeColor="text1"/>
          <w:sz w:val="24"/>
          <w:szCs w:val="24"/>
        </w:rPr>
        <w:t>Licda. Rosaura Montero Chacón</w:t>
      </w:r>
    </w:p>
    <w:p w14:paraId="33225634" w14:textId="77777777" w:rsidR="005F79FC" w:rsidRPr="005F79FC" w:rsidRDefault="005F79FC" w:rsidP="005F79FC">
      <w:pPr>
        <w:jc w:val="center"/>
        <w:rPr>
          <w:rFonts w:ascii="Arial" w:hAnsi="Arial" w:cs="Arial"/>
          <w:b/>
          <w:color w:val="000000" w:themeColor="text1"/>
          <w:sz w:val="24"/>
          <w:szCs w:val="24"/>
        </w:rPr>
      </w:pPr>
      <w:r w:rsidRPr="005F79FC">
        <w:rPr>
          <w:rFonts w:ascii="Arial" w:hAnsi="Arial" w:cs="Arial"/>
          <w:b/>
          <w:color w:val="000000" w:themeColor="text1"/>
          <w:sz w:val="24"/>
          <w:szCs w:val="24"/>
        </w:rPr>
        <w:t>Juez</w:t>
      </w:r>
      <w:r w:rsidRPr="005F79FC">
        <w:rPr>
          <w:rFonts w:ascii="Arial" w:hAnsi="Arial" w:cs="Arial"/>
          <w:b/>
          <w:color w:val="000000" w:themeColor="text1"/>
          <w:sz w:val="24"/>
          <w:szCs w:val="24"/>
        </w:rPr>
        <w:tab/>
      </w:r>
      <w:r w:rsidRPr="005F79FC">
        <w:rPr>
          <w:rFonts w:ascii="Arial" w:hAnsi="Arial" w:cs="Arial"/>
          <w:b/>
          <w:color w:val="000000" w:themeColor="text1"/>
          <w:sz w:val="24"/>
          <w:szCs w:val="24"/>
        </w:rPr>
        <w:tab/>
      </w:r>
      <w:r w:rsidRPr="005F79FC">
        <w:rPr>
          <w:rFonts w:ascii="Arial" w:hAnsi="Arial" w:cs="Arial"/>
          <w:b/>
          <w:color w:val="000000" w:themeColor="text1"/>
          <w:sz w:val="24"/>
          <w:szCs w:val="24"/>
        </w:rPr>
        <w:tab/>
        <w:t xml:space="preserve">     </w:t>
      </w:r>
      <w:r w:rsidRPr="005F79FC">
        <w:rPr>
          <w:rFonts w:ascii="Arial" w:hAnsi="Arial" w:cs="Arial"/>
          <w:b/>
          <w:color w:val="000000" w:themeColor="text1"/>
          <w:sz w:val="24"/>
          <w:szCs w:val="24"/>
        </w:rPr>
        <w:tab/>
      </w:r>
      <w:r w:rsidRPr="005F79FC">
        <w:rPr>
          <w:rFonts w:ascii="Arial" w:hAnsi="Arial" w:cs="Arial"/>
          <w:b/>
          <w:color w:val="000000" w:themeColor="text1"/>
          <w:sz w:val="24"/>
          <w:szCs w:val="24"/>
        </w:rPr>
        <w:tab/>
        <w:t xml:space="preserve">         </w:t>
      </w:r>
      <w:proofErr w:type="spellStart"/>
      <w:r w:rsidRPr="005F79FC">
        <w:rPr>
          <w:rFonts w:ascii="Arial" w:hAnsi="Arial" w:cs="Arial"/>
          <w:b/>
          <w:color w:val="000000" w:themeColor="text1"/>
          <w:sz w:val="24"/>
          <w:szCs w:val="24"/>
        </w:rPr>
        <w:t>Juez</w:t>
      </w:r>
      <w:proofErr w:type="spellEnd"/>
    </w:p>
    <w:p w14:paraId="4751CA4E" w14:textId="77777777" w:rsidR="005F79FC" w:rsidRPr="005F79FC" w:rsidRDefault="005F79FC" w:rsidP="005F79FC">
      <w:pPr>
        <w:jc w:val="both"/>
        <w:rPr>
          <w:rFonts w:ascii="Arial" w:hAnsi="Arial" w:cs="Arial"/>
          <w:b/>
          <w:sz w:val="24"/>
          <w:szCs w:val="24"/>
        </w:rPr>
      </w:pPr>
    </w:p>
    <w:p w14:paraId="27CADBC4" w14:textId="77777777" w:rsidR="00DD32B0" w:rsidRPr="005F79FC" w:rsidRDefault="00DD32B0">
      <w:pPr>
        <w:rPr>
          <w:rFonts w:ascii="Arial" w:hAnsi="Arial" w:cs="Arial"/>
          <w:sz w:val="24"/>
          <w:szCs w:val="24"/>
        </w:rPr>
      </w:pPr>
    </w:p>
    <w:sectPr w:rsidR="00DD32B0" w:rsidRPr="005F79FC" w:rsidSect="009776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0688E" w14:textId="77777777" w:rsidR="00FC2DC2" w:rsidRDefault="00FC2DC2" w:rsidP="00DD32B0">
      <w:r>
        <w:separator/>
      </w:r>
    </w:p>
  </w:endnote>
  <w:endnote w:type="continuationSeparator" w:id="0">
    <w:p w14:paraId="2043FAF1" w14:textId="77777777" w:rsidR="00FC2DC2" w:rsidRDefault="00FC2DC2" w:rsidP="00DD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1CF01" w14:textId="77777777" w:rsidR="00FC2DC2" w:rsidRDefault="00FC2DC2" w:rsidP="00DD32B0">
      <w:r>
        <w:separator/>
      </w:r>
    </w:p>
  </w:footnote>
  <w:footnote w:type="continuationSeparator" w:id="0">
    <w:p w14:paraId="558DEFB8" w14:textId="77777777" w:rsidR="00FC2DC2" w:rsidRDefault="00FC2DC2" w:rsidP="00DD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6F55"/>
    <w:multiLevelType w:val="hybridMultilevel"/>
    <w:tmpl w:val="3B463D4E"/>
    <w:lvl w:ilvl="0" w:tplc="26B4356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AA96A15"/>
    <w:multiLevelType w:val="hybridMultilevel"/>
    <w:tmpl w:val="E0629514"/>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70E06DD"/>
    <w:multiLevelType w:val="hybridMultilevel"/>
    <w:tmpl w:val="AF2A7A6C"/>
    <w:lvl w:ilvl="0" w:tplc="F0905DF6">
      <w:start w:val="1"/>
      <w:numFmt w:val="decimal"/>
      <w:lvlText w:val="%1)"/>
      <w:lvlJc w:val="left"/>
      <w:pPr>
        <w:tabs>
          <w:tab w:val="num" w:pos="720"/>
        </w:tabs>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 w15:restartNumberingAfterBreak="0">
    <w:nsid w:val="39B8168C"/>
    <w:multiLevelType w:val="hybridMultilevel"/>
    <w:tmpl w:val="791CCC5C"/>
    <w:lvl w:ilvl="0" w:tplc="11B6EACA">
      <w:start w:val="1"/>
      <w:numFmt w:val="decimal"/>
      <w:lvlText w:val="%1."/>
      <w:lvlJc w:val="left"/>
      <w:pPr>
        <w:tabs>
          <w:tab w:val="num" w:pos="474"/>
        </w:tabs>
        <w:ind w:left="474"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6BC655B"/>
    <w:multiLevelType w:val="hybridMultilevel"/>
    <w:tmpl w:val="32C05DC2"/>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BA000E8"/>
    <w:multiLevelType w:val="hybridMultilevel"/>
    <w:tmpl w:val="F1DC0E8C"/>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4783BD7"/>
    <w:multiLevelType w:val="hybridMultilevel"/>
    <w:tmpl w:val="BCD4870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55F2D35"/>
    <w:multiLevelType w:val="hybridMultilevel"/>
    <w:tmpl w:val="3AE6DD88"/>
    <w:lvl w:ilvl="0" w:tplc="527E18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31C3913"/>
    <w:multiLevelType w:val="hybridMultilevel"/>
    <w:tmpl w:val="827EB9D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7EE4798"/>
    <w:multiLevelType w:val="hybridMultilevel"/>
    <w:tmpl w:val="B5FAD6F8"/>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C535CFB"/>
    <w:multiLevelType w:val="hybridMultilevel"/>
    <w:tmpl w:val="944807E4"/>
    <w:lvl w:ilvl="0" w:tplc="2BB645BC">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8"/>
  </w:num>
  <w:num w:numId="7">
    <w:abstractNumId w:val="10"/>
  </w:num>
  <w:num w:numId="8">
    <w:abstractNumId w:val="5"/>
  </w:num>
  <w:num w:numId="9">
    <w:abstractNumId w:val="0"/>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0"/>
    <w:rsid w:val="00000E49"/>
    <w:rsid w:val="00011C2B"/>
    <w:rsid w:val="000364CA"/>
    <w:rsid w:val="00037996"/>
    <w:rsid w:val="000700D2"/>
    <w:rsid w:val="00090331"/>
    <w:rsid w:val="000C564B"/>
    <w:rsid w:val="000D4D15"/>
    <w:rsid w:val="000D5A18"/>
    <w:rsid w:val="000D7847"/>
    <w:rsid w:val="000F5C7D"/>
    <w:rsid w:val="00133A66"/>
    <w:rsid w:val="00182352"/>
    <w:rsid w:val="00193F0F"/>
    <w:rsid w:val="00195319"/>
    <w:rsid w:val="00196CB1"/>
    <w:rsid w:val="001A06C7"/>
    <w:rsid w:val="001A1BEE"/>
    <w:rsid w:val="001C048C"/>
    <w:rsid w:val="001D2C79"/>
    <w:rsid w:val="002034CC"/>
    <w:rsid w:val="00213FF2"/>
    <w:rsid w:val="00225D88"/>
    <w:rsid w:val="00231CAC"/>
    <w:rsid w:val="00237BD0"/>
    <w:rsid w:val="00245BDE"/>
    <w:rsid w:val="002A0723"/>
    <w:rsid w:val="003A09E8"/>
    <w:rsid w:val="003E07F3"/>
    <w:rsid w:val="004324CD"/>
    <w:rsid w:val="00433B79"/>
    <w:rsid w:val="00440000"/>
    <w:rsid w:val="004423B9"/>
    <w:rsid w:val="00490C54"/>
    <w:rsid w:val="004A136F"/>
    <w:rsid w:val="004B5AC9"/>
    <w:rsid w:val="004E2FB4"/>
    <w:rsid w:val="00511F20"/>
    <w:rsid w:val="00527FA9"/>
    <w:rsid w:val="005518FD"/>
    <w:rsid w:val="00572261"/>
    <w:rsid w:val="005908CE"/>
    <w:rsid w:val="00591F67"/>
    <w:rsid w:val="00594498"/>
    <w:rsid w:val="005A27A8"/>
    <w:rsid w:val="005A2A89"/>
    <w:rsid w:val="005B3FC9"/>
    <w:rsid w:val="005F79FC"/>
    <w:rsid w:val="00620960"/>
    <w:rsid w:val="006726FA"/>
    <w:rsid w:val="006A7B37"/>
    <w:rsid w:val="006B389F"/>
    <w:rsid w:val="006D5E6B"/>
    <w:rsid w:val="007000E2"/>
    <w:rsid w:val="0075028A"/>
    <w:rsid w:val="00772288"/>
    <w:rsid w:val="007A130E"/>
    <w:rsid w:val="007F1387"/>
    <w:rsid w:val="00836679"/>
    <w:rsid w:val="00866FE0"/>
    <w:rsid w:val="008724A2"/>
    <w:rsid w:val="0087563C"/>
    <w:rsid w:val="008F2298"/>
    <w:rsid w:val="00915C66"/>
    <w:rsid w:val="00921403"/>
    <w:rsid w:val="0094194E"/>
    <w:rsid w:val="0097763B"/>
    <w:rsid w:val="009854F0"/>
    <w:rsid w:val="00A053A7"/>
    <w:rsid w:val="00A37223"/>
    <w:rsid w:val="00B30017"/>
    <w:rsid w:val="00B52725"/>
    <w:rsid w:val="00B52EF4"/>
    <w:rsid w:val="00B81887"/>
    <w:rsid w:val="00BA357D"/>
    <w:rsid w:val="00BA5948"/>
    <w:rsid w:val="00BB1F6F"/>
    <w:rsid w:val="00BD1201"/>
    <w:rsid w:val="00C6573E"/>
    <w:rsid w:val="00C86D2F"/>
    <w:rsid w:val="00CA2C1C"/>
    <w:rsid w:val="00CA64AE"/>
    <w:rsid w:val="00CB797B"/>
    <w:rsid w:val="00CC5693"/>
    <w:rsid w:val="00CE00AE"/>
    <w:rsid w:val="00CF3C2E"/>
    <w:rsid w:val="00D6567B"/>
    <w:rsid w:val="00DB69D1"/>
    <w:rsid w:val="00DD32B0"/>
    <w:rsid w:val="00DF0361"/>
    <w:rsid w:val="00DF5E3C"/>
    <w:rsid w:val="00E314A8"/>
    <w:rsid w:val="00EB09EE"/>
    <w:rsid w:val="00EC5CB8"/>
    <w:rsid w:val="00ED34E3"/>
    <w:rsid w:val="00ED5FB7"/>
    <w:rsid w:val="00F10B3D"/>
    <w:rsid w:val="00F16193"/>
    <w:rsid w:val="00F26740"/>
    <w:rsid w:val="00F46A64"/>
    <w:rsid w:val="00FC2D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522C5F"/>
  <w15:docId w15:val="{760BF637-1114-42C5-A01F-9075BDEA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0"/>
    <w:rPr>
      <w:rFonts w:ascii="Times New Roman" w:eastAsia="Times New Roman" w:hAnsi="Times New Roman"/>
      <w:lang w:val="es-ES" w:eastAsia="es-MX"/>
    </w:rPr>
  </w:style>
  <w:style w:type="paragraph" w:styleId="Ttulo2">
    <w:name w:val="heading 2"/>
    <w:basedOn w:val="Normal"/>
    <w:next w:val="Normal"/>
    <w:link w:val="Ttulo2Car"/>
    <w:unhideWhenUsed/>
    <w:qFormat/>
    <w:rsid w:val="00DD32B0"/>
    <w:pPr>
      <w:keepNext/>
      <w:spacing w:before="240" w:after="60"/>
      <w:outlineLvl w:val="1"/>
    </w:pPr>
    <w:rPr>
      <w:rFonts w:ascii="Arial" w:hAnsi="Arial" w:cs="Arial"/>
      <w:b/>
      <w:bCs/>
      <w:i/>
      <w:iCs/>
      <w:sz w:val="28"/>
      <w:szCs w:val="28"/>
    </w:rPr>
  </w:style>
  <w:style w:type="paragraph" w:styleId="Ttulo7">
    <w:name w:val="heading 7"/>
    <w:basedOn w:val="Normal"/>
    <w:next w:val="Normal"/>
    <w:link w:val="Ttulo7Car"/>
    <w:semiHidden/>
    <w:unhideWhenUsed/>
    <w:qFormat/>
    <w:rsid w:val="00DD32B0"/>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D32B0"/>
    <w:rPr>
      <w:rFonts w:ascii="Arial" w:eastAsia="Times New Roman" w:hAnsi="Arial" w:cs="Arial"/>
      <w:b/>
      <w:bCs/>
      <w:i/>
      <w:iCs/>
      <w:sz w:val="28"/>
      <w:szCs w:val="28"/>
      <w:lang w:val="es-ES" w:eastAsia="es-MX"/>
    </w:rPr>
  </w:style>
  <w:style w:type="character" w:customStyle="1" w:styleId="Ttulo7Car">
    <w:name w:val="Título 7 Car"/>
    <w:basedOn w:val="Fuentedeprrafopredeter"/>
    <w:link w:val="Ttulo7"/>
    <w:semiHidden/>
    <w:rsid w:val="00DD32B0"/>
    <w:rPr>
      <w:rFonts w:ascii="Times New Roman" w:eastAsia="Times New Roman" w:hAnsi="Times New Roman" w:cs="Times New Roman"/>
      <w:sz w:val="24"/>
      <w:szCs w:val="24"/>
      <w:lang w:val="es-ES" w:eastAsia="es-MX"/>
    </w:rPr>
  </w:style>
  <w:style w:type="paragraph" w:styleId="NormalWeb">
    <w:name w:val="Normal (Web)"/>
    <w:basedOn w:val="Normal"/>
    <w:semiHidden/>
    <w:unhideWhenUsed/>
    <w:rsid w:val="00DD32B0"/>
    <w:pPr>
      <w:spacing w:before="100" w:beforeAutospacing="1" w:after="100" w:afterAutospacing="1"/>
    </w:pPr>
    <w:rPr>
      <w:color w:val="000000"/>
      <w:sz w:val="24"/>
      <w:szCs w:val="24"/>
      <w:lang w:eastAsia="es-ES"/>
    </w:rPr>
  </w:style>
  <w:style w:type="paragraph" w:styleId="Textonotapie">
    <w:name w:val="footnote text"/>
    <w:basedOn w:val="Normal"/>
    <w:link w:val="TextonotapieCar"/>
    <w:semiHidden/>
    <w:unhideWhenUsed/>
    <w:rsid w:val="00DD32B0"/>
    <w:rPr>
      <w:lang w:eastAsia="es-ES"/>
    </w:rPr>
  </w:style>
  <w:style w:type="character" w:customStyle="1" w:styleId="TextonotapieCar">
    <w:name w:val="Texto nota pie Car"/>
    <w:basedOn w:val="Fuentedeprrafopredeter"/>
    <w:link w:val="Textonotapie"/>
    <w:semiHidden/>
    <w:rsid w:val="00DD32B0"/>
    <w:rPr>
      <w:rFonts w:ascii="Times New Roman" w:eastAsia="Times New Roman" w:hAnsi="Times New Roman" w:cs="Times New Roman"/>
      <w:sz w:val="20"/>
      <w:szCs w:val="20"/>
      <w:lang w:val="es-ES" w:eastAsia="es-ES"/>
    </w:rPr>
  </w:style>
  <w:style w:type="paragraph" w:styleId="Encabezado">
    <w:name w:val="header"/>
    <w:basedOn w:val="Normal"/>
    <w:link w:val="EncabezadoCar"/>
    <w:unhideWhenUsed/>
    <w:rsid w:val="00DD32B0"/>
    <w:pPr>
      <w:tabs>
        <w:tab w:val="center" w:pos="4252"/>
        <w:tab w:val="right" w:pos="8504"/>
      </w:tabs>
    </w:pPr>
  </w:style>
  <w:style w:type="character" w:customStyle="1" w:styleId="EncabezadoCar">
    <w:name w:val="Encabezado Car"/>
    <w:basedOn w:val="Fuentedeprrafopredeter"/>
    <w:link w:val="Encabezado"/>
    <w:rsid w:val="00DD32B0"/>
    <w:rPr>
      <w:rFonts w:ascii="Times New Roman" w:eastAsia="Times New Roman" w:hAnsi="Times New Roman" w:cs="Times New Roman"/>
      <w:sz w:val="20"/>
      <w:szCs w:val="20"/>
      <w:lang w:val="es-ES" w:eastAsia="es-MX"/>
    </w:rPr>
  </w:style>
  <w:style w:type="paragraph" w:styleId="Lista">
    <w:name w:val="List"/>
    <w:basedOn w:val="Normal"/>
    <w:semiHidden/>
    <w:unhideWhenUsed/>
    <w:rsid w:val="00DD32B0"/>
    <w:pPr>
      <w:ind w:left="283" w:hanging="283"/>
    </w:pPr>
  </w:style>
  <w:style w:type="paragraph" w:styleId="Ttulo">
    <w:name w:val="Title"/>
    <w:basedOn w:val="Normal"/>
    <w:link w:val="TtuloCar"/>
    <w:qFormat/>
    <w:rsid w:val="00DD32B0"/>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DD32B0"/>
    <w:rPr>
      <w:rFonts w:ascii="Arial" w:eastAsia="Times New Roman" w:hAnsi="Arial" w:cs="Arial"/>
      <w:b/>
      <w:bCs/>
      <w:kern w:val="28"/>
      <w:sz w:val="32"/>
      <w:szCs w:val="32"/>
      <w:lang w:val="es-ES" w:eastAsia="es-MX"/>
    </w:rPr>
  </w:style>
  <w:style w:type="paragraph" w:styleId="Textoindependiente">
    <w:name w:val="Body Text"/>
    <w:basedOn w:val="Normal"/>
    <w:link w:val="TextoindependienteCar"/>
    <w:semiHidden/>
    <w:unhideWhenUsed/>
    <w:rsid w:val="00DD32B0"/>
    <w:pPr>
      <w:jc w:val="both"/>
    </w:pPr>
    <w:rPr>
      <w:sz w:val="28"/>
      <w:lang w:val="es-ES_tradnl"/>
    </w:rPr>
  </w:style>
  <w:style w:type="character" w:customStyle="1" w:styleId="TextoindependienteCar">
    <w:name w:val="Texto independiente Car"/>
    <w:basedOn w:val="Fuentedeprrafopredeter"/>
    <w:link w:val="Textoindependiente"/>
    <w:semiHidden/>
    <w:rsid w:val="00DD32B0"/>
    <w:rPr>
      <w:rFonts w:ascii="Times New Roman" w:eastAsia="Times New Roman" w:hAnsi="Times New Roman" w:cs="Times New Roman"/>
      <w:sz w:val="28"/>
      <w:szCs w:val="20"/>
      <w:lang w:val="es-ES_tradnl" w:eastAsia="es-MX"/>
    </w:rPr>
  </w:style>
  <w:style w:type="paragraph" w:styleId="Sangra2detindependiente">
    <w:name w:val="Body Text Indent 2"/>
    <w:basedOn w:val="Normal"/>
    <w:link w:val="Sangra2detindependienteCar"/>
    <w:semiHidden/>
    <w:unhideWhenUsed/>
    <w:rsid w:val="00DD32B0"/>
    <w:pPr>
      <w:spacing w:after="120" w:line="480" w:lineRule="auto"/>
      <w:ind w:left="283"/>
    </w:pPr>
    <w:rPr>
      <w:rFonts w:eastAsia="SimSun"/>
      <w:sz w:val="24"/>
      <w:szCs w:val="24"/>
      <w:lang w:eastAsia="es-ES"/>
    </w:rPr>
  </w:style>
  <w:style w:type="character" w:customStyle="1" w:styleId="Sangra2detindependienteCar">
    <w:name w:val="Sangría 2 de t. independiente Car"/>
    <w:basedOn w:val="Fuentedeprrafopredeter"/>
    <w:link w:val="Sangra2detindependiente"/>
    <w:semiHidden/>
    <w:rsid w:val="00DD32B0"/>
    <w:rPr>
      <w:rFonts w:ascii="Times New Roman" w:eastAsia="SimSun" w:hAnsi="Times New Roman" w:cs="Times New Roman"/>
      <w:sz w:val="24"/>
      <w:szCs w:val="24"/>
      <w:lang w:val="es-ES" w:eastAsia="es-ES"/>
    </w:rPr>
  </w:style>
  <w:style w:type="paragraph" w:styleId="Textosinformato">
    <w:name w:val="Plain Text"/>
    <w:basedOn w:val="Normal"/>
    <w:link w:val="TextosinformatoCar"/>
    <w:semiHidden/>
    <w:unhideWhenUsed/>
    <w:rsid w:val="00DD32B0"/>
    <w:rPr>
      <w:rFonts w:ascii="Courier New" w:hAnsi="Courier New" w:cs="Courier New"/>
      <w:lang w:val="es-CR" w:eastAsia="es-CR"/>
    </w:rPr>
  </w:style>
  <w:style w:type="character" w:customStyle="1" w:styleId="TextosinformatoCar">
    <w:name w:val="Texto sin formato Car"/>
    <w:basedOn w:val="Fuentedeprrafopredeter"/>
    <w:link w:val="Textosinformato"/>
    <w:semiHidden/>
    <w:rsid w:val="00DD32B0"/>
    <w:rPr>
      <w:rFonts w:ascii="Courier New" w:eastAsia="Times New Roman" w:hAnsi="Courier New" w:cs="Courier New"/>
      <w:sz w:val="20"/>
      <w:szCs w:val="20"/>
      <w:lang w:eastAsia="es-CR"/>
    </w:rPr>
  </w:style>
  <w:style w:type="paragraph" w:styleId="Textodeglobo">
    <w:name w:val="Balloon Text"/>
    <w:basedOn w:val="Normal"/>
    <w:link w:val="TextodegloboCar"/>
    <w:semiHidden/>
    <w:unhideWhenUsed/>
    <w:rsid w:val="00DD32B0"/>
    <w:rPr>
      <w:rFonts w:ascii="Tahoma" w:hAnsi="Tahoma" w:cs="Tahoma"/>
      <w:sz w:val="16"/>
      <w:szCs w:val="16"/>
      <w:lang w:eastAsia="es-ES"/>
    </w:rPr>
  </w:style>
  <w:style w:type="character" w:customStyle="1" w:styleId="TextodegloboCar">
    <w:name w:val="Texto de globo Car"/>
    <w:basedOn w:val="Fuentedeprrafopredeter"/>
    <w:link w:val="Textodeglobo"/>
    <w:semiHidden/>
    <w:rsid w:val="00DD32B0"/>
    <w:rPr>
      <w:rFonts w:ascii="Tahoma" w:eastAsia="Times New Roman" w:hAnsi="Tahoma" w:cs="Tahoma"/>
      <w:sz w:val="16"/>
      <w:szCs w:val="16"/>
      <w:lang w:val="es-ES" w:eastAsia="es-ES"/>
    </w:rPr>
  </w:style>
  <w:style w:type="paragraph" w:customStyle="1" w:styleId="Estilo2">
    <w:name w:val="Estilo2"/>
    <w:basedOn w:val="Normal"/>
    <w:autoRedefine/>
    <w:rsid w:val="00DD32B0"/>
    <w:pPr>
      <w:jc w:val="center"/>
    </w:pPr>
    <w:rPr>
      <w:b/>
      <w:bCs/>
      <w:lang w:val="es-ES_tradnl" w:eastAsia="es-ES"/>
    </w:rPr>
  </w:style>
  <w:style w:type="character" w:styleId="Refdenotaalpie">
    <w:name w:val="footnote reference"/>
    <w:basedOn w:val="Fuentedeprrafopredeter"/>
    <w:semiHidden/>
    <w:unhideWhenUsed/>
    <w:rsid w:val="00DD32B0"/>
    <w:rPr>
      <w:vertAlign w:val="superscript"/>
    </w:rPr>
  </w:style>
  <w:style w:type="table" w:styleId="Tablaconcuadrcula">
    <w:name w:val="Table Grid"/>
    <w:basedOn w:val="Tablanormal"/>
    <w:rsid w:val="00DD32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F2298"/>
    <w:pPr>
      <w:tabs>
        <w:tab w:val="center" w:pos="4419"/>
        <w:tab w:val="right" w:pos="8838"/>
      </w:tabs>
    </w:pPr>
  </w:style>
  <w:style w:type="character" w:customStyle="1" w:styleId="PiedepginaCar">
    <w:name w:val="Pie de página Car"/>
    <w:basedOn w:val="Fuentedeprrafopredeter"/>
    <w:link w:val="Piedepgina"/>
    <w:uiPriority w:val="99"/>
    <w:rsid w:val="008F2298"/>
    <w:rPr>
      <w:rFonts w:ascii="Times New Roman" w:eastAsia="Times New Roman" w:hAnsi="Times New Roman"/>
      <w:lang w:val="es-ES" w:eastAsia="es-MX"/>
    </w:rPr>
  </w:style>
  <w:style w:type="paragraph" w:customStyle="1" w:styleId="Car11">
    <w:name w:val="Car11"/>
    <w:basedOn w:val="Normal"/>
    <w:semiHidden/>
    <w:rsid w:val="00011C2B"/>
    <w:pPr>
      <w:spacing w:after="160" w:line="240" w:lineRule="exact"/>
    </w:pPr>
    <w:rPr>
      <w:rFonts w:ascii="Verdana" w:hAnsi="Verdana" w:cs="Verdana"/>
      <w:lang w:val="en-AU" w:eastAsia="en-US"/>
    </w:rPr>
  </w:style>
  <w:style w:type="paragraph" w:styleId="Sinespaciado">
    <w:name w:val="No Spacing"/>
    <w:uiPriority w:val="1"/>
    <w:qFormat/>
    <w:rsid w:val="0075028A"/>
    <w:rPr>
      <w:rFonts w:ascii="Times New Roman" w:eastAsia="Times New Roman" w:hAnsi="Times New Roman"/>
      <w:lang w:val="es-ES" w:eastAsia="es-MX"/>
    </w:rPr>
  </w:style>
  <w:style w:type="paragraph" w:styleId="Prrafodelista">
    <w:name w:val="List Paragraph"/>
    <w:basedOn w:val="Normal"/>
    <w:uiPriority w:val="34"/>
    <w:qFormat/>
    <w:rsid w:val="0024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6F86-5298-47FC-9563-8DBAD360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2230</Words>
  <Characters>12265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Tatiana Montero Salguero</cp:lastModifiedBy>
  <cp:revision>5</cp:revision>
  <cp:lastPrinted>2010-10-14T16:03:00Z</cp:lastPrinted>
  <dcterms:created xsi:type="dcterms:W3CDTF">2021-01-11T14:40:00Z</dcterms:created>
  <dcterms:modified xsi:type="dcterms:W3CDTF">2021-01-27T14:13:00Z</dcterms:modified>
</cp:coreProperties>
</file>